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96198F" w:rsidRPr="00BB413C" w:rsidRDefault="001E350F" w:rsidP="00BB413C">
      <w:pPr>
        <w:spacing w:after="0"/>
        <w:jc w:val="center"/>
        <w:rPr>
          <w:rFonts w:ascii="Times New Roman" w:hAnsi="Times New Roman" w:cs="Times New Roman"/>
          <w:b/>
          <w:color w:val="44546A" w:themeColor="text2"/>
          <w:sz w:val="24"/>
          <w:szCs w:val="24"/>
        </w:rPr>
      </w:pPr>
      <w:r w:rsidRPr="00BB413C">
        <w:rPr>
          <w:rFonts w:ascii="Times New Roman" w:hAnsi="Times New Roman" w:cs="Times New Roman"/>
          <w:b/>
          <w:color w:val="44546A" w:themeColor="text2"/>
          <w:sz w:val="24"/>
          <w:szCs w:val="24"/>
        </w:rPr>
        <w:t>COMPARISON OF  SEEP/W SIMULATION WITH OBSERVED  SEEPAGE IN EARTHEN DAM</w:t>
      </w:r>
    </w:p>
    <w:p w:rsidR="0096198F" w:rsidRPr="00EF6BB9" w:rsidRDefault="0096198F" w:rsidP="00BB413C">
      <w:pPr>
        <w:spacing w:after="0"/>
        <w:jc w:val="center"/>
        <w:rPr>
          <w:rFonts w:ascii="Times New Roman" w:hAnsi="Times New Roman" w:cs="Times New Roman"/>
          <w:b/>
          <w:vertAlign w:val="superscript"/>
        </w:rPr>
      </w:pPr>
      <w:r w:rsidRPr="00EF6BB9">
        <w:rPr>
          <w:rFonts w:ascii="Times New Roman" w:hAnsi="Times New Roman" w:cs="Times New Roman"/>
          <w:b/>
        </w:rPr>
        <w:t>Kulkarni Anjali A.</w:t>
      </w:r>
      <w:r w:rsidR="00BB413C">
        <w:rPr>
          <w:rFonts w:ascii="Times New Roman" w:hAnsi="Times New Roman" w:cs="Times New Roman"/>
          <w:b/>
          <w:vertAlign w:val="superscript"/>
        </w:rPr>
        <w:t>*</w:t>
      </w:r>
      <w:r w:rsidRPr="00EF6BB9">
        <w:rPr>
          <w:rFonts w:ascii="Times New Roman" w:hAnsi="Times New Roman" w:cs="Times New Roman"/>
          <w:b/>
        </w:rPr>
        <w:t>, Prof.</w:t>
      </w:r>
      <w:r w:rsidR="002B15EE" w:rsidRPr="00EF6BB9">
        <w:rPr>
          <w:rFonts w:ascii="Times New Roman" w:hAnsi="Times New Roman" w:cs="Times New Roman"/>
          <w:b/>
        </w:rPr>
        <w:t xml:space="preserve"> </w:t>
      </w:r>
      <w:r w:rsidRPr="00EF6BB9">
        <w:rPr>
          <w:rFonts w:ascii="Times New Roman" w:hAnsi="Times New Roman" w:cs="Times New Roman"/>
          <w:b/>
        </w:rPr>
        <w:t>Hangargekar P.A.</w:t>
      </w:r>
    </w:p>
    <w:p w:rsidR="003F6F2B" w:rsidRDefault="00EF6BB9" w:rsidP="00BB413C">
      <w:pPr>
        <w:pBdr>
          <w:bottom w:val="single" w:sz="4" w:space="1" w:color="auto"/>
        </w:pBdr>
        <w:spacing w:after="0" w:line="360" w:lineRule="auto"/>
        <w:jc w:val="center"/>
        <w:rPr>
          <w:rFonts w:ascii="Times New Roman" w:hAnsi="Times New Roman" w:cs="Times New Roman"/>
        </w:rPr>
      </w:pPr>
      <w:r w:rsidRPr="00BB413C">
        <w:rPr>
          <w:rFonts w:ascii="Times New Roman" w:hAnsi="Times New Roman" w:cs="Times New Roman"/>
        </w:rPr>
        <w:t>Department Of Civil Engg.,</w:t>
      </w:r>
      <w:r w:rsidR="00296763" w:rsidRPr="00BB413C">
        <w:rPr>
          <w:rFonts w:ascii="Times New Roman" w:hAnsi="Times New Roman" w:cs="Times New Roman"/>
        </w:rPr>
        <w:t xml:space="preserve"> </w:t>
      </w:r>
      <w:r w:rsidR="0096198F" w:rsidRPr="00BB413C">
        <w:rPr>
          <w:rFonts w:ascii="Times New Roman" w:hAnsi="Times New Roman" w:cs="Times New Roman"/>
        </w:rPr>
        <w:t>Shri Tuljabhavani College Of Engineering, Tuljapur</w:t>
      </w:r>
      <w:r w:rsidR="00A567EC" w:rsidRPr="00BB413C">
        <w:rPr>
          <w:rFonts w:ascii="Times New Roman" w:hAnsi="Times New Roman" w:cs="Times New Roman"/>
        </w:rPr>
        <w:t>, India</w:t>
      </w:r>
    </w:p>
    <w:p w:rsidR="00BB413C" w:rsidRPr="00BB413C" w:rsidRDefault="00BB413C" w:rsidP="00BB413C">
      <w:pPr>
        <w:pBdr>
          <w:bottom w:val="single" w:sz="4" w:space="1" w:color="auto"/>
        </w:pBdr>
        <w:spacing w:after="0" w:line="360" w:lineRule="auto"/>
        <w:rPr>
          <w:rFonts w:ascii="Times New Roman" w:hAnsi="Times New Roman" w:cs="Times New Roman"/>
        </w:rPr>
      </w:pPr>
      <w:r w:rsidRPr="00083808">
        <w:rPr>
          <w:rFonts w:ascii="Times New Roman" w:hAnsi="Times New Roman" w:cs="Times New Roman"/>
          <w:b/>
        </w:rPr>
        <w:t>DOI</w:t>
      </w:r>
      <w:r>
        <w:rPr>
          <w:rFonts w:ascii="Times New Roman" w:hAnsi="Times New Roman" w:cs="Times New Roman"/>
        </w:rPr>
        <w:t xml:space="preserve">: </w:t>
      </w:r>
      <w:r w:rsidR="003A239B" w:rsidRPr="003A239B">
        <w:rPr>
          <w:rFonts w:ascii="Times New Roman" w:hAnsi="Times New Roman" w:cs="Times New Roman"/>
        </w:rPr>
        <w:t>10.5281/zenodo.290266</w:t>
      </w:r>
      <w:bookmarkStart w:id="0" w:name="_GoBack"/>
      <w:bookmarkEnd w:id="0"/>
    </w:p>
    <w:p w:rsidR="006962A4" w:rsidRPr="00A567EC" w:rsidRDefault="008367DB" w:rsidP="008367DB">
      <w:pPr>
        <w:tabs>
          <w:tab w:val="left" w:pos="3435"/>
          <w:tab w:val="center" w:pos="4513"/>
        </w:tabs>
        <w:spacing w:after="0" w:line="240" w:lineRule="auto"/>
        <w:jc w:val="both"/>
        <w:rPr>
          <w:rFonts w:ascii="Times New Roman" w:hAnsi="Times New Roman" w:cs="Times New Roman"/>
          <w:b/>
        </w:rPr>
      </w:pPr>
      <w:r>
        <w:rPr>
          <w:rFonts w:ascii="Times New Roman" w:hAnsi="Times New Roman"/>
          <w:b/>
          <w:color w:val="1F497D"/>
        </w:rPr>
        <w:tab/>
      </w:r>
      <w:r>
        <w:rPr>
          <w:rFonts w:ascii="Times New Roman" w:hAnsi="Times New Roman"/>
          <w:b/>
          <w:color w:val="1F497D"/>
        </w:rPr>
        <w:tab/>
      </w:r>
      <w:r w:rsidR="006962A4" w:rsidRPr="003A2EA8">
        <w:rPr>
          <w:rFonts w:ascii="Times New Roman" w:hAnsi="Times New Roman"/>
          <w:b/>
          <w:color w:val="1F497D"/>
        </w:rPr>
        <w:t>ABSTRACT</w:t>
      </w:r>
    </w:p>
    <w:p w:rsidR="006962A4" w:rsidRPr="008367DB" w:rsidRDefault="0096198F" w:rsidP="008367DB">
      <w:pPr>
        <w:spacing w:after="0" w:line="240" w:lineRule="auto"/>
        <w:jc w:val="both"/>
        <w:rPr>
          <w:rFonts w:ascii="Times New Roman" w:eastAsia="Times New Roman" w:hAnsi="Times New Roman" w:cs="Times New Roman"/>
          <w:sz w:val="20"/>
          <w:szCs w:val="20"/>
        </w:rPr>
      </w:pPr>
      <w:r w:rsidRPr="000606DC">
        <w:rPr>
          <w:rFonts w:ascii="Times New Roman" w:hAnsi="Times New Roman" w:cs="Times New Roman"/>
          <w:sz w:val="20"/>
          <w:szCs w:val="20"/>
        </w:rPr>
        <w:t>The present research work is designed to compare the seepage of earthen dam using finite element based software GEOSTUDIO subproduct SEEP/W with field observed seepage through earthen dam. GEOSTUDIO software is capable to perform analysis such as, stress-strain, seepage, slope stability, dynamic analysis. SEEP/W ,a subproduct of GEOSTUDIO is a finite element  software which can  simulate the movement and pore-water pressure distribution within porous materials like soil and rock.</w:t>
      </w:r>
      <w:r w:rsidRPr="000606DC">
        <w:rPr>
          <w:rFonts w:ascii="Times New Roman" w:eastAsia="TimesNewRoman" w:hAnsi="Times New Roman" w:cs="Times New Roman"/>
          <w:sz w:val="20"/>
          <w:szCs w:val="20"/>
        </w:rPr>
        <w:t xml:space="preserve"> In present work the seepage of water through earthen portion of Ujjani dam ,an earthfill cum masonary dam in </w:t>
      </w:r>
      <w:r w:rsidR="009146BF" w:rsidRPr="000606DC">
        <w:rPr>
          <w:rFonts w:ascii="Times New Roman" w:eastAsia="TimesNewRoman" w:hAnsi="Times New Roman" w:cs="Times New Roman"/>
          <w:sz w:val="20"/>
          <w:szCs w:val="20"/>
        </w:rPr>
        <w:t>Maharashtra</w:t>
      </w:r>
      <w:r w:rsidRPr="000606DC">
        <w:rPr>
          <w:rFonts w:ascii="Times New Roman" w:eastAsia="TimesNewRoman" w:hAnsi="Times New Roman" w:cs="Times New Roman"/>
          <w:sz w:val="20"/>
          <w:szCs w:val="20"/>
        </w:rPr>
        <w:t xml:space="preserve"> is computed and phreatic line is simulated for single chainage. The observed actual field results </w:t>
      </w:r>
      <w:r>
        <w:rPr>
          <w:rFonts w:ascii="Times New Roman" w:eastAsia="TimesNewRoman" w:hAnsi="Times New Roman" w:cs="Times New Roman"/>
          <w:sz w:val="20"/>
          <w:szCs w:val="20"/>
        </w:rPr>
        <w:t xml:space="preserve">of seepage </w:t>
      </w:r>
      <w:r w:rsidRPr="000606DC">
        <w:rPr>
          <w:rFonts w:ascii="Times New Roman" w:eastAsia="TimesNewRoman" w:hAnsi="Times New Roman" w:cs="Times New Roman"/>
          <w:sz w:val="20"/>
          <w:szCs w:val="20"/>
        </w:rPr>
        <w:t xml:space="preserve">are compared with results obtained by GEOSTUDIO software sub product SEEP/W. </w:t>
      </w:r>
    </w:p>
    <w:p w:rsidR="008367DB" w:rsidRDefault="008367DB" w:rsidP="008367DB">
      <w:pPr>
        <w:pBdr>
          <w:bottom w:val="single" w:sz="4" w:space="1" w:color="auto"/>
        </w:pBdr>
        <w:spacing w:after="0" w:line="240" w:lineRule="auto"/>
        <w:jc w:val="both"/>
        <w:rPr>
          <w:rFonts w:ascii="Times New Roman" w:hAnsi="Times New Roman"/>
          <w:b/>
          <w:sz w:val="20"/>
          <w:szCs w:val="20"/>
        </w:rPr>
      </w:pPr>
    </w:p>
    <w:p w:rsidR="00C5653F" w:rsidRPr="0096198F" w:rsidRDefault="006962A4" w:rsidP="008367DB">
      <w:pPr>
        <w:pBdr>
          <w:bottom w:val="single" w:sz="4" w:space="1" w:color="auto"/>
        </w:pBdr>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96198F" w:rsidRPr="000606DC">
        <w:rPr>
          <w:rFonts w:ascii="Times New Roman" w:hAnsi="Times New Roman" w:cs="Times New Roman"/>
          <w:i/>
          <w:sz w:val="20"/>
          <w:szCs w:val="20"/>
        </w:rPr>
        <w:t>seepage, numerical simulation, Finite element Method, groundwater, SEEP/W,</w:t>
      </w:r>
      <w:r w:rsidR="00C618F0">
        <w:rPr>
          <w:rFonts w:ascii="Times New Roman" w:hAnsi="Times New Roman" w:cs="Times New Roman"/>
          <w:i/>
          <w:sz w:val="20"/>
          <w:szCs w:val="20"/>
        </w:rPr>
        <w:t xml:space="preserve"> </w:t>
      </w:r>
      <w:r w:rsidR="0096198F" w:rsidRPr="000606DC">
        <w:rPr>
          <w:rFonts w:ascii="Times New Roman" w:hAnsi="Times New Roman" w:cs="Times New Roman"/>
          <w:i/>
          <w:sz w:val="20"/>
          <w:szCs w:val="20"/>
        </w:rPr>
        <w:t>earthen dam</w:t>
      </w:r>
    </w:p>
    <w:p w:rsidR="008367DB" w:rsidRDefault="008367DB" w:rsidP="008367DB">
      <w:pPr>
        <w:spacing w:after="0" w:line="240" w:lineRule="auto"/>
        <w:jc w:val="both"/>
        <w:rPr>
          <w:rFonts w:ascii="Times New Roman" w:hAnsi="Times New Roman"/>
          <w:b/>
          <w:color w:val="44546A" w:themeColor="text2"/>
        </w:rPr>
      </w:pPr>
    </w:p>
    <w:p w:rsidR="00C5653F" w:rsidRPr="00C5653F" w:rsidRDefault="00C5653F" w:rsidP="008367DB">
      <w:pPr>
        <w:spacing w:after="0" w:line="240" w:lineRule="auto"/>
        <w:jc w:val="both"/>
        <w:rPr>
          <w:rFonts w:ascii="Times New Roman" w:hAnsi="Times New Roman"/>
          <w:b/>
          <w:color w:val="44546A" w:themeColor="text2"/>
        </w:rPr>
      </w:pPr>
      <w:r w:rsidRPr="00C5653F">
        <w:rPr>
          <w:rFonts w:ascii="Times New Roman" w:hAnsi="Times New Roman"/>
          <w:b/>
          <w:color w:val="44546A" w:themeColor="text2"/>
        </w:rPr>
        <w:t>INTRODUCTION</w:t>
      </w:r>
    </w:p>
    <w:p w:rsidR="0096198F" w:rsidRDefault="0096198F" w:rsidP="008367DB">
      <w:pPr>
        <w:spacing w:after="0" w:line="240" w:lineRule="auto"/>
        <w:jc w:val="both"/>
        <w:rPr>
          <w:rFonts w:ascii="Times New Roman" w:hAnsi="Times New Roman" w:cs="Times New Roman"/>
          <w:sz w:val="20"/>
          <w:szCs w:val="20"/>
        </w:rPr>
      </w:pPr>
      <w:r w:rsidRPr="000606DC">
        <w:rPr>
          <w:rFonts w:ascii="Times New Roman" w:hAnsi="Times New Roman" w:cs="Times New Roman"/>
          <w:sz w:val="20"/>
          <w:szCs w:val="20"/>
        </w:rPr>
        <w:t>Any dam failure or accident to dam can cause potential hazard to property and lives of millions of people who dwell downstream of the dam. The life of a da</w:t>
      </w:r>
      <w:r w:rsidR="00C618F0">
        <w:rPr>
          <w:rFonts w:ascii="Times New Roman" w:hAnsi="Times New Roman" w:cs="Times New Roman"/>
          <w:sz w:val="20"/>
          <w:szCs w:val="20"/>
        </w:rPr>
        <w:t xml:space="preserve">m can be threatened by natural  </w:t>
      </w:r>
      <w:r w:rsidRPr="000606DC">
        <w:rPr>
          <w:rFonts w:ascii="Times New Roman" w:hAnsi="Times New Roman" w:cs="Times New Roman"/>
          <w:sz w:val="20"/>
          <w:szCs w:val="20"/>
        </w:rPr>
        <w:t>phenomena such as floods</w:t>
      </w:r>
      <w:r w:rsidR="00C618F0">
        <w:rPr>
          <w:rFonts w:ascii="Times New Roman" w:hAnsi="Times New Roman" w:cs="Times New Roman"/>
          <w:sz w:val="20"/>
          <w:szCs w:val="20"/>
        </w:rPr>
        <w:t xml:space="preserve"> </w:t>
      </w:r>
      <w:r w:rsidRPr="000606DC">
        <w:rPr>
          <w:rFonts w:ascii="Times New Roman" w:hAnsi="Times New Roman" w:cs="Times New Roman"/>
          <w:sz w:val="20"/>
          <w:szCs w:val="20"/>
        </w:rPr>
        <w:t>,</w:t>
      </w:r>
      <w:r w:rsidR="00C618F0">
        <w:rPr>
          <w:rFonts w:ascii="Times New Roman" w:hAnsi="Times New Roman" w:cs="Times New Roman"/>
          <w:sz w:val="20"/>
          <w:szCs w:val="20"/>
        </w:rPr>
        <w:t xml:space="preserve"> </w:t>
      </w:r>
      <w:r w:rsidRPr="000606DC">
        <w:rPr>
          <w:rFonts w:ascii="Times New Roman" w:hAnsi="Times New Roman" w:cs="Times New Roman"/>
          <w:sz w:val="20"/>
          <w:szCs w:val="20"/>
        </w:rPr>
        <w:t>rock slides, earthquake and deterioration of the foundation and construction materials. The records of failures of dams indicate that earth fill have involved in the largest number of failures followed by gravity dams, rock fills and multiple and single arches. Each type of dam has its own characteristic mode of failure. A gravity dam may collapse only in the section which is over stressed. A</w:t>
      </w:r>
      <w:r>
        <w:rPr>
          <w:rFonts w:ascii="Times New Roman" w:hAnsi="Times New Roman" w:cs="Times New Roman"/>
          <w:sz w:val="20"/>
          <w:szCs w:val="20"/>
        </w:rPr>
        <w:t xml:space="preserve"> </w:t>
      </w:r>
      <w:r w:rsidRPr="000606DC">
        <w:rPr>
          <w:rFonts w:ascii="Times New Roman" w:hAnsi="Times New Roman" w:cs="Times New Roman"/>
          <w:sz w:val="20"/>
          <w:szCs w:val="20"/>
        </w:rPr>
        <w:t>buttress dam may fail like a pack of cards through the</w:t>
      </w:r>
      <w:r>
        <w:rPr>
          <w:rFonts w:ascii="Times New Roman" w:hAnsi="Times New Roman" w:cs="Times New Roman"/>
          <w:sz w:val="20"/>
          <w:szCs w:val="20"/>
        </w:rPr>
        <w:t xml:space="preserve"> </w:t>
      </w:r>
      <w:r w:rsidRPr="000606DC">
        <w:rPr>
          <w:rFonts w:ascii="Times New Roman" w:hAnsi="Times New Roman" w:cs="Times New Roman"/>
          <w:sz w:val="20"/>
          <w:szCs w:val="20"/>
        </w:rPr>
        <w:t>successive collapse of its buttresses. The rupture of an arch may be sudden and complete. Failure of an embankment may be relatively slow with erosion progressing laterally and downward and accelerating as the flood tears through the breach. The dams are national property constructed for the development of national economy and in which large investments and other resources are deployed. The safety of the dams is very important aspect for safeguarding the national investment and the benefits derived by the nation from the project.</w:t>
      </w:r>
      <w:r w:rsidR="00730003">
        <w:rPr>
          <w:rFonts w:ascii="Times New Roman" w:hAnsi="Times New Roman" w:cs="Times New Roman"/>
          <w:sz w:val="20"/>
          <w:szCs w:val="20"/>
        </w:rPr>
        <w:t xml:space="preserve"> </w:t>
      </w:r>
      <w:r w:rsidRPr="000606DC">
        <w:rPr>
          <w:rFonts w:ascii="Times New Roman" w:hAnsi="Times New Roman" w:cs="Times New Roman"/>
          <w:sz w:val="20"/>
          <w:szCs w:val="20"/>
        </w:rPr>
        <w:t xml:space="preserve">In present study ,seepage analysis of Ujjani dam ,an earthfill cum masonary dam in Solapur district ,Maharashtra has been performed using element based software “GEOSTUDIO”. The sub product of GEOSTUDIO  ie.SEEP/W has been used for seepage analysis through earthen dam portion of dam. </w:t>
      </w:r>
    </w:p>
    <w:p w:rsidR="00CE5A19" w:rsidRDefault="00CE5A19" w:rsidP="008367DB">
      <w:pPr>
        <w:spacing w:after="0" w:line="240" w:lineRule="auto"/>
        <w:jc w:val="both"/>
        <w:rPr>
          <w:rFonts w:ascii="Times New Roman" w:hAnsi="Times New Roman"/>
          <w:sz w:val="20"/>
          <w:szCs w:val="20"/>
        </w:rPr>
      </w:pPr>
    </w:p>
    <w:p w:rsidR="00526DDB" w:rsidRPr="009F2A04" w:rsidRDefault="00526DDB" w:rsidP="008367DB">
      <w:pPr>
        <w:spacing w:after="0" w:line="240" w:lineRule="auto"/>
        <w:jc w:val="both"/>
        <w:rPr>
          <w:rFonts w:ascii="Times New Roman" w:hAnsi="Times New Roman"/>
          <w:b/>
          <w:color w:val="44546A" w:themeColor="text2"/>
        </w:rPr>
      </w:pPr>
      <w:r w:rsidRPr="009F2A04">
        <w:rPr>
          <w:rFonts w:ascii="Times New Roman" w:hAnsi="Times New Roman"/>
          <w:b/>
          <w:color w:val="44546A" w:themeColor="text2"/>
        </w:rPr>
        <w:t>MATERIALS AND METHODS</w:t>
      </w:r>
    </w:p>
    <w:p w:rsidR="0096198F" w:rsidRPr="00E158C1" w:rsidRDefault="0096198F" w:rsidP="008367DB">
      <w:pPr>
        <w:tabs>
          <w:tab w:val="left" w:pos="720"/>
          <w:tab w:val="left" w:pos="7200"/>
          <w:tab w:val="right" w:pos="8640"/>
        </w:tabs>
        <w:autoSpaceDE w:val="0"/>
        <w:autoSpaceDN w:val="0"/>
        <w:adjustRightInd w:val="0"/>
        <w:spacing w:after="0" w:line="240" w:lineRule="auto"/>
        <w:jc w:val="both"/>
        <w:rPr>
          <w:rFonts w:ascii="Times New Roman" w:hAnsi="Times New Roman" w:cs="Times New Roman"/>
          <w:sz w:val="20"/>
          <w:szCs w:val="20"/>
        </w:rPr>
      </w:pPr>
      <w:r w:rsidRPr="00174851">
        <w:rPr>
          <w:rFonts w:ascii="Times New Roman" w:hAnsi="Times New Roman" w:cs="Times New Roman"/>
          <w:bCs/>
          <w:sz w:val="20"/>
          <w:szCs w:val="20"/>
        </w:rPr>
        <w:t>Ujjani  dam is built</w:t>
      </w:r>
      <w:r w:rsidRPr="00174851">
        <w:rPr>
          <w:rFonts w:ascii="Times New Roman" w:hAnsi="Times New Roman" w:cs="Times New Roman"/>
          <w:b/>
          <w:bCs/>
          <w:sz w:val="20"/>
          <w:szCs w:val="20"/>
        </w:rPr>
        <w:t xml:space="preserve"> </w:t>
      </w:r>
      <w:r w:rsidRPr="00174851">
        <w:rPr>
          <w:rFonts w:ascii="Times New Roman" w:hAnsi="Times New Roman" w:cs="Times New Roman"/>
          <w:sz w:val="20"/>
          <w:szCs w:val="20"/>
        </w:rPr>
        <w:t xml:space="preserve">on the Bhima River. Bhima is  a tributary of the Krishna River . It originates in </w:t>
      </w:r>
      <w:r w:rsidR="003B76F2" w:rsidRPr="003B76F2">
        <w:rPr>
          <w:rFonts w:ascii="Times New Roman" w:hAnsi="Times New Roman" w:cs="Times New Roman"/>
          <w:sz w:val="20"/>
          <w:szCs w:val="20"/>
        </w:rPr>
        <w:t>Bhimashankar</w:t>
      </w:r>
      <w:r w:rsidR="003B76F2">
        <w:t xml:space="preserve"> </w:t>
      </w:r>
      <w:r w:rsidRPr="00174851">
        <w:rPr>
          <w:rFonts w:ascii="Times New Roman" w:hAnsi="Times New Roman" w:cs="Times New Roman"/>
          <w:sz w:val="20"/>
          <w:szCs w:val="20"/>
        </w:rPr>
        <w:t xml:space="preserve">of the </w:t>
      </w:r>
      <w:r w:rsidRPr="0096198F">
        <w:rPr>
          <w:rFonts w:ascii="Times New Roman" w:hAnsi="Times New Roman" w:cs="Times New Roman"/>
          <w:sz w:val="20"/>
          <w:szCs w:val="20"/>
        </w:rPr>
        <w:t>Western Ghats</w:t>
      </w:r>
      <w:r w:rsidRPr="00174851">
        <w:rPr>
          <w:rFonts w:ascii="Times New Roman" w:hAnsi="Times New Roman" w:cs="Times New Roman"/>
          <w:sz w:val="20"/>
          <w:szCs w:val="20"/>
        </w:rPr>
        <w:t xml:space="preserve"> and forms the Bhima Valley with its tributary located near Ujjani village of Madha Taluka in </w:t>
      </w:r>
      <w:r w:rsidRPr="0096198F">
        <w:rPr>
          <w:rFonts w:ascii="Times New Roman" w:hAnsi="Times New Roman" w:cs="Times New Roman"/>
          <w:sz w:val="20"/>
          <w:szCs w:val="20"/>
        </w:rPr>
        <w:t>Solapur district</w:t>
      </w:r>
      <w:r w:rsidRPr="00174851">
        <w:rPr>
          <w:rFonts w:ascii="Times New Roman" w:hAnsi="Times New Roman" w:cs="Times New Roman"/>
          <w:sz w:val="20"/>
          <w:szCs w:val="20"/>
        </w:rPr>
        <w:t xml:space="preserve"> of the state of </w:t>
      </w:r>
      <w:r w:rsidRPr="0096198F">
        <w:rPr>
          <w:rFonts w:ascii="Times New Roman" w:hAnsi="Times New Roman" w:cs="Times New Roman"/>
          <w:sz w:val="20"/>
          <w:szCs w:val="20"/>
        </w:rPr>
        <w:t>Maharashtra</w:t>
      </w:r>
      <w:r w:rsidRPr="00174851">
        <w:rPr>
          <w:rFonts w:ascii="Times New Roman" w:hAnsi="Times New Roman" w:cs="Times New Roman"/>
          <w:sz w:val="20"/>
          <w:szCs w:val="20"/>
        </w:rPr>
        <w:t xml:space="preserve">. Ujjani dam is an </w:t>
      </w:r>
      <w:r w:rsidRPr="00285FD0">
        <w:rPr>
          <w:rFonts w:ascii="Times New Roman" w:hAnsi="Times New Roman" w:cs="Times New Roman"/>
          <w:sz w:val="20"/>
          <w:szCs w:val="20"/>
        </w:rPr>
        <w:t>earthfill</w:t>
      </w:r>
      <w:r w:rsidRPr="00174851">
        <w:rPr>
          <w:rFonts w:ascii="Times New Roman" w:hAnsi="Times New Roman" w:cs="Times New Roman"/>
          <w:sz w:val="20"/>
          <w:szCs w:val="20"/>
        </w:rPr>
        <w:t xml:space="preserve"> cum </w:t>
      </w:r>
      <w:r w:rsidRPr="00285FD0">
        <w:rPr>
          <w:rFonts w:ascii="Times New Roman" w:hAnsi="Times New Roman" w:cs="Times New Roman"/>
          <w:sz w:val="20"/>
          <w:szCs w:val="20"/>
        </w:rPr>
        <w:t>Masonry gravity dam</w:t>
      </w:r>
      <w:r w:rsidRPr="00174851">
        <w:rPr>
          <w:rFonts w:ascii="Times New Roman" w:hAnsi="Times New Roman" w:cs="Times New Roman"/>
          <w:sz w:val="20"/>
          <w:szCs w:val="20"/>
        </w:rPr>
        <w:t xml:space="preserve">. About twenty-two dams built on  </w:t>
      </w:r>
      <w:r w:rsidR="00730003">
        <w:rPr>
          <w:rFonts w:ascii="Times New Roman" w:hAnsi="Times New Roman" w:cs="Times New Roman"/>
          <w:sz w:val="20"/>
          <w:szCs w:val="20"/>
        </w:rPr>
        <w:t>B</w:t>
      </w:r>
      <w:r w:rsidRPr="00174851">
        <w:rPr>
          <w:rFonts w:ascii="Times New Roman" w:hAnsi="Times New Roman" w:cs="Times New Roman"/>
          <w:sz w:val="20"/>
          <w:szCs w:val="20"/>
        </w:rPr>
        <w:t>hima river  of which the Ujjani Dam is the terminal dam on the river . It  is the largest in the valley that intercepts a catchment area of 14,858 km</w:t>
      </w:r>
      <w:r w:rsidRPr="00174851">
        <w:rPr>
          <w:rFonts w:ascii="Times New Roman" w:hAnsi="Times New Roman" w:cs="Times New Roman"/>
          <w:sz w:val="20"/>
          <w:szCs w:val="20"/>
          <w:vertAlign w:val="superscript"/>
        </w:rPr>
        <w:t>2</w:t>
      </w:r>
      <w:r w:rsidR="00811E7A">
        <w:rPr>
          <w:rFonts w:ascii="Times New Roman" w:hAnsi="Times New Roman" w:cs="Times New Roman"/>
          <w:sz w:val="20"/>
          <w:szCs w:val="20"/>
        </w:rPr>
        <w:t xml:space="preserve"> (which includes a </w:t>
      </w:r>
      <w:r w:rsidRPr="00174851">
        <w:rPr>
          <w:rFonts w:ascii="Times New Roman" w:hAnsi="Times New Roman" w:cs="Times New Roman"/>
          <w:sz w:val="20"/>
          <w:szCs w:val="20"/>
        </w:rPr>
        <w:t>free catchment of 9,766 km</w:t>
      </w:r>
      <w:r w:rsidRPr="00174851">
        <w:rPr>
          <w:rFonts w:ascii="Times New Roman" w:hAnsi="Times New Roman" w:cs="Times New Roman"/>
          <w:sz w:val="20"/>
          <w:szCs w:val="20"/>
          <w:vertAlign w:val="superscript"/>
        </w:rPr>
        <w:t>2</w:t>
      </w:r>
      <w:r w:rsidRPr="00174851">
        <w:rPr>
          <w:rFonts w:ascii="Times New Roman" w:hAnsi="Times New Roman" w:cs="Times New Roman"/>
          <w:sz w:val="20"/>
          <w:szCs w:val="20"/>
        </w:rPr>
        <w:t>.</w:t>
      </w:r>
      <w:r>
        <w:rPr>
          <w:rFonts w:ascii="Times New Roman" w:hAnsi="Times New Roman" w:cs="Times New Roman"/>
          <w:sz w:val="20"/>
          <w:szCs w:val="20"/>
        </w:rPr>
        <w:t xml:space="preserve"> In present study earthen crossection of dam at CH.1950 is selected for seepage modeling using SEEP/W.</w:t>
      </w:r>
      <w:r w:rsidRPr="0096198F">
        <w:rPr>
          <w:noProof/>
        </w:rPr>
        <w:t xml:space="preserve"> </w:t>
      </w:r>
    </w:p>
    <w:p w:rsidR="0096198F" w:rsidRDefault="0096198F" w:rsidP="00EF6BB9">
      <w:pPr>
        <w:tabs>
          <w:tab w:val="left" w:pos="720"/>
          <w:tab w:val="left" w:pos="7200"/>
          <w:tab w:val="right" w:pos="8640"/>
        </w:tabs>
        <w:autoSpaceDE w:val="0"/>
        <w:autoSpaceDN w:val="0"/>
        <w:adjustRightInd w:val="0"/>
        <w:spacing w:before="100" w:beforeAutospacing="1" w:after="100" w:afterAutospacing="1" w:line="240" w:lineRule="auto"/>
        <w:jc w:val="center"/>
        <w:rPr>
          <w:rFonts w:ascii="Times New Roman" w:hAnsi="Times New Roman" w:cs="Times New Roman"/>
          <w:b/>
          <w:sz w:val="20"/>
          <w:szCs w:val="20"/>
        </w:rPr>
      </w:pPr>
      <w:r w:rsidRPr="00A419FD">
        <w:rPr>
          <w:noProof/>
        </w:rPr>
        <w:lastRenderedPageBreak/>
        <w:drawing>
          <wp:inline distT="0" distB="0" distL="0" distR="0">
            <wp:extent cx="2550987" cy="1173193"/>
            <wp:effectExtent l="19050" t="0" r="1713" b="0"/>
            <wp:docPr id="5" name="Picture 1" descr="C:\Documents and Settings\Administrator\Desktop\dimensio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dimension.bmp"/>
                    <pic:cNvPicPr>
                      <a:picLocks noChangeAspect="1" noChangeArrowheads="1"/>
                    </pic:cNvPicPr>
                  </pic:nvPicPr>
                  <pic:blipFill>
                    <a:blip r:embed="rId8"/>
                    <a:srcRect/>
                    <a:stretch>
                      <a:fillRect/>
                    </a:stretch>
                  </pic:blipFill>
                  <pic:spPr bwMode="auto">
                    <a:xfrm>
                      <a:off x="0" y="0"/>
                      <a:ext cx="2551622" cy="1173485"/>
                    </a:xfrm>
                    <a:prstGeom prst="rect">
                      <a:avLst/>
                    </a:prstGeom>
                    <a:noFill/>
                    <a:ln w="9525">
                      <a:noFill/>
                      <a:miter lim="800000"/>
                      <a:headEnd/>
                      <a:tailEnd/>
                    </a:ln>
                  </pic:spPr>
                </pic:pic>
              </a:graphicData>
            </a:graphic>
          </wp:inline>
        </w:drawing>
      </w:r>
    </w:p>
    <w:p w:rsidR="0096198F" w:rsidRPr="003D0E3D" w:rsidRDefault="0096198F" w:rsidP="00EF6BB9">
      <w:pPr>
        <w:tabs>
          <w:tab w:val="left" w:pos="720"/>
          <w:tab w:val="left" w:pos="7200"/>
          <w:tab w:val="right" w:pos="8640"/>
        </w:tabs>
        <w:autoSpaceDE w:val="0"/>
        <w:autoSpaceDN w:val="0"/>
        <w:adjustRightInd w:val="0"/>
        <w:spacing w:before="100" w:beforeAutospacing="1" w:after="100" w:afterAutospacing="1" w:line="240" w:lineRule="auto"/>
        <w:jc w:val="center"/>
        <w:rPr>
          <w:rFonts w:ascii="Times New Roman" w:hAnsi="Times New Roman" w:cs="Times New Roman"/>
          <w:b/>
          <w:i/>
          <w:sz w:val="18"/>
          <w:szCs w:val="18"/>
        </w:rPr>
      </w:pPr>
      <w:r w:rsidRPr="003D0E3D">
        <w:rPr>
          <w:rFonts w:ascii="Times New Roman" w:hAnsi="Times New Roman" w:cs="Times New Roman"/>
          <w:b/>
          <w:i/>
          <w:sz w:val="18"/>
          <w:szCs w:val="18"/>
        </w:rPr>
        <w:t>Fig 1</w:t>
      </w:r>
      <w:r w:rsidRPr="003D0E3D">
        <w:rPr>
          <w:rFonts w:ascii="Times New Roman" w:hAnsi="Times New Roman" w:cs="Times New Roman"/>
          <w:i/>
          <w:sz w:val="18"/>
          <w:szCs w:val="18"/>
        </w:rPr>
        <w:t xml:space="preserve"> : </w:t>
      </w:r>
      <w:r w:rsidRPr="003D0E3D">
        <w:rPr>
          <w:rFonts w:ascii="Times New Roman" w:hAnsi="Times New Roman" w:cs="Times New Roman"/>
          <w:b/>
          <w:i/>
          <w:sz w:val="18"/>
          <w:szCs w:val="18"/>
        </w:rPr>
        <w:t>Crossection Of Ujjani Dam At CH :1950</w:t>
      </w:r>
    </w:p>
    <w:p w:rsidR="0096198F" w:rsidRPr="00730003" w:rsidRDefault="0096198F" w:rsidP="00A84C4A">
      <w:pPr>
        <w:tabs>
          <w:tab w:val="left" w:pos="720"/>
          <w:tab w:val="left" w:pos="7200"/>
          <w:tab w:val="right" w:pos="8640"/>
        </w:tabs>
        <w:autoSpaceDE w:val="0"/>
        <w:autoSpaceDN w:val="0"/>
        <w:adjustRightInd w:val="0"/>
        <w:spacing w:after="0" w:line="240" w:lineRule="auto"/>
        <w:jc w:val="both"/>
        <w:rPr>
          <w:rFonts w:ascii="Times New Roman" w:hAnsi="Times New Roman" w:cs="Times New Roman"/>
          <w:b/>
          <w:sz w:val="20"/>
          <w:szCs w:val="20"/>
        </w:rPr>
      </w:pPr>
      <w:r w:rsidRPr="00730003">
        <w:rPr>
          <w:rFonts w:ascii="Times New Roman" w:hAnsi="Times New Roman" w:cs="Times New Roman"/>
          <w:b/>
          <w:sz w:val="20"/>
          <w:szCs w:val="20"/>
        </w:rPr>
        <w:t>SEEP/W Software</w:t>
      </w:r>
    </w:p>
    <w:p w:rsidR="0096198F" w:rsidRDefault="0096198F" w:rsidP="00A84C4A">
      <w:pPr>
        <w:autoSpaceDE w:val="0"/>
        <w:autoSpaceDN w:val="0"/>
        <w:adjustRightInd w:val="0"/>
        <w:spacing w:after="0" w:line="240" w:lineRule="auto"/>
        <w:jc w:val="both"/>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A numerical model is  nothing but </w:t>
      </w:r>
      <w:r w:rsidRPr="008A71C3">
        <w:rPr>
          <w:rFonts w:ascii="Times New Roman" w:eastAsia="TimesNewRoman" w:hAnsi="Times New Roman" w:cs="Times New Roman"/>
          <w:sz w:val="20"/>
          <w:szCs w:val="20"/>
        </w:rPr>
        <w:t>mathematical simulation of a real physical process. SEEP/W is a numerical model</w:t>
      </w:r>
      <w:r>
        <w:rPr>
          <w:rFonts w:ascii="Times New Roman" w:eastAsia="TimesNewRoman" w:hAnsi="Times New Roman" w:cs="Times New Roman"/>
          <w:sz w:val="20"/>
          <w:szCs w:val="20"/>
        </w:rPr>
        <w:t xml:space="preserve"> </w:t>
      </w:r>
      <w:r w:rsidRPr="008A71C3">
        <w:rPr>
          <w:rFonts w:ascii="Times New Roman" w:eastAsia="TimesNewRoman" w:hAnsi="Times New Roman" w:cs="Times New Roman"/>
          <w:sz w:val="20"/>
          <w:szCs w:val="20"/>
        </w:rPr>
        <w:t>that can mathematically simulate the real physical process of water flowing through a particulate medium.</w:t>
      </w:r>
      <w:r>
        <w:rPr>
          <w:rFonts w:ascii="Times New Roman" w:eastAsia="TimesNewRoman" w:hAnsi="Times New Roman" w:cs="Times New Roman"/>
          <w:sz w:val="20"/>
          <w:szCs w:val="20"/>
        </w:rPr>
        <w:t xml:space="preserve"> </w:t>
      </w:r>
      <w:r>
        <w:rPr>
          <w:rFonts w:ascii="Times New Roman" w:hAnsi="Times New Roman" w:cs="Times New Roman"/>
          <w:sz w:val="20"/>
          <w:szCs w:val="20"/>
        </w:rPr>
        <w:t>SEEP/W is sub product of GEOSTUDIO software.</w:t>
      </w:r>
      <w:r>
        <w:rPr>
          <w:rFonts w:ascii="Times New Roman" w:eastAsia="TimesNewRoman" w:hAnsi="Times New Roman" w:cs="Times New Roman"/>
          <w:sz w:val="20"/>
          <w:szCs w:val="20"/>
        </w:rPr>
        <w:t xml:space="preserve"> It is finite element based software .</w:t>
      </w:r>
      <w:r w:rsidRPr="000606DC">
        <w:rPr>
          <w:rFonts w:ascii="Times New Roman" w:eastAsia="TimesNewRoman" w:hAnsi="Times New Roman" w:cs="Times New Roman"/>
          <w:sz w:val="20"/>
          <w:szCs w:val="20"/>
        </w:rPr>
        <w:t xml:space="preserve"> finite element analysis</w:t>
      </w:r>
      <w:r>
        <w:rPr>
          <w:rFonts w:ascii="Times New Roman" w:eastAsia="TimesNewRoman" w:hAnsi="Times New Roman" w:cs="Times New Roman"/>
          <w:sz w:val="20"/>
          <w:szCs w:val="20"/>
        </w:rPr>
        <w:t xml:space="preserve"> consist of three main parts : 1) creating t</w:t>
      </w:r>
      <w:r w:rsidRPr="000606DC">
        <w:rPr>
          <w:rFonts w:ascii="Times New Roman" w:eastAsia="TimesNewRoman" w:hAnsi="Times New Roman" w:cs="Times New Roman"/>
          <w:sz w:val="20"/>
          <w:szCs w:val="20"/>
        </w:rPr>
        <w:t>he</w:t>
      </w:r>
      <w:r>
        <w:rPr>
          <w:rFonts w:ascii="Times New Roman" w:eastAsia="TimesNewRoman" w:hAnsi="Times New Roman" w:cs="Times New Roman"/>
          <w:sz w:val="20"/>
          <w:szCs w:val="20"/>
        </w:rPr>
        <w:t xml:space="preserve"> numerical domain, </w:t>
      </w:r>
      <w:r w:rsidRPr="000606DC">
        <w:rPr>
          <w:rFonts w:ascii="Times New Roman" w:eastAsia="TimesNewRoman" w:hAnsi="Times New Roman" w:cs="Times New Roman"/>
          <w:sz w:val="20"/>
          <w:szCs w:val="20"/>
        </w:rPr>
        <w:t>including the selection of an appropriate geometry an</w:t>
      </w:r>
      <w:r>
        <w:rPr>
          <w:rFonts w:ascii="Times New Roman" w:eastAsia="TimesNewRoman" w:hAnsi="Times New Roman" w:cs="Times New Roman"/>
          <w:sz w:val="20"/>
          <w:szCs w:val="20"/>
        </w:rPr>
        <w:t>d creating the discretized mesh, 2)</w:t>
      </w:r>
      <w:r w:rsidRPr="000606DC">
        <w:rPr>
          <w:rFonts w:ascii="Times New Roman" w:eastAsia="TimesNewRoman" w:hAnsi="Times New Roman" w:cs="Times New Roman"/>
          <w:sz w:val="20"/>
          <w:szCs w:val="20"/>
        </w:rPr>
        <w:t xml:space="preserve"> specification of material properties to the va</w:t>
      </w:r>
      <w:r>
        <w:rPr>
          <w:rFonts w:ascii="Times New Roman" w:eastAsia="TimesNewRoman" w:hAnsi="Times New Roman" w:cs="Times New Roman"/>
          <w:sz w:val="20"/>
          <w:szCs w:val="20"/>
        </w:rPr>
        <w:t>rious sub-regions of the domain,3)</w:t>
      </w:r>
      <w:r w:rsidRPr="000606DC">
        <w:rPr>
          <w:rFonts w:ascii="Times New Roman" w:eastAsia="TimesNewRoman" w:hAnsi="Times New Roman" w:cs="Times New Roman"/>
          <w:sz w:val="20"/>
          <w:szCs w:val="20"/>
        </w:rPr>
        <w:t xml:space="preserve"> specification of the appropriate boundary conditions. </w:t>
      </w:r>
      <w:r>
        <w:rPr>
          <w:rFonts w:ascii="Times New Roman" w:eastAsia="TimesNewRoman" w:hAnsi="Times New Roman" w:cs="Times New Roman"/>
          <w:sz w:val="20"/>
          <w:szCs w:val="20"/>
        </w:rPr>
        <w:t xml:space="preserve">4) </w:t>
      </w:r>
      <w:r w:rsidR="00C618F0">
        <w:rPr>
          <w:rFonts w:ascii="Times New Roman" w:eastAsia="TimesNewRoman" w:hAnsi="Times New Roman" w:cs="Times New Roman"/>
          <w:sz w:val="20"/>
          <w:szCs w:val="20"/>
        </w:rPr>
        <w:t>comparisons</w:t>
      </w:r>
      <w:r>
        <w:rPr>
          <w:rFonts w:ascii="Times New Roman" w:eastAsia="TimesNewRoman" w:hAnsi="Times New Roman" w:cs="Times New Roman"/>
          <w:sz w:val="20"/>
          <w:szCs w:val="20"/>
        </w:rPr>
        <w:t xml:space="preserve"> of field data and simulated seepage 5) model validation and calibration.In present research work a computer model has been developed for Ujjani dam at different reservoir level ranging  from FRL to LWL using above steps of SEEP/W modeling. The table I shows the actual field values of seepage and simulated one for different reservoir levels of dam.</w:t>
      </w:r>
    </w:p>
    <w:p w:rsidR="0071509F" w:rsidRDefault="0071509F" w:rsidP="00EF6BB9">
      <w:pPr>
        <w:autoSpaceDE w:val="0"/>
        <w:autoSpaceDN w:val="0"/>
        <w:adjustRightInd w:val="0"/>
        <w:spacing w:after="0" w:line="240" w:lineRule="auto"/>
        <w:rPr>
          <w:rFonts w:ascii="Times New Roman" w:eastAsia="TimesNewRoman" w:hAnsi="Times New Roman" w:cs="Times New Roman"/>
          <w:b/>
          <w:sz w:val="20"/>
          <w:szCs w:val="20"/>
        </w:rPr>
      </w:pPr>
    </w:p>
    <w:p w:rsidR="00C618F0" w:rsidRPr="00BD5127" w:rsidRDefault="0096198F" w:rsidP="00EF6BB9">
      <w:pPr>
        <w:autoSpaceDE w:val="0"/>
        <w:autoSpaceDN w:val="0"/>
        <w:adjustRightInd w:val="0"/>
        <w:spacing w:after="0" w:line="240" w:lineRule="auto"/>
        <w:rPr>
          <w:rFonts w:ascii="Times New Roman" w:eastAsia="TimesNewRoman" w:hAnsi="Times New Roman" w:cs="Times New Roman"/>
          <w:b/>
          <w:color w:val="44546A" w:themeColor="text2"/>
        </w:rPr>
      </w:pPr>
      <w:r w:rsidRPr="00BD5127">
        <w:rPr>
          <w:rFonts w:ascii="Times New Roman" w:eastAsia="TimesNewRoman" w:hAnsi="Times New Roman" w:cs="Times New Roman"/>
          <w:b/>
          <w:color w:val="44546A" w:themeColor="text2"/>
        </w:rPr>
        <w:t>RESULTS</w:t>
      </w:r>
    </w:p>
    <w:p w:rsidR="0096198F" w:rsidRPr="00730003" w:rsidRDefault="0096198F" w:rsidP="00EF6BB9">
      <w:pPr>
        <w:autoSpaceDE w:val="0"/>
        <w:autoSpaceDN w:val="0"/>
        <w:adjustRightInd w:val="0"/>
        <w:spacing w:after="0" w:line="240" w:lineRule="auto"/>
        <w:rPr>
          <w:rFonts w:ascii="Times New Roman" w:eastAsia="TimesNewRoman" w:hAnsi="Times New Roman" w:cs="Times New Roman"/>
          <w:b/>
          <w:sz w:val="20"/>
          <w:szCs w:val="20"/>
        </w:rPr>
      </w:pPr>
      <w:r w:rsidRPr="00730003">
        <w:rPr>
          <w:rFonts w:ascii="Times New Roman" w:hAnsi="Times New Roman" w:cs="Times New Roman"/>
          <w:b/>
          <w:sz w:val="20"/>
          <w:szCs w:val="20"/>
        </w:rPr>
        <w:t xml:space="preserve">Calibration of Material Properties </w:t>
      </w:r>
    </w:p>
    <w:p w:rsidR="00EA55EF" w:rsidRPr="0071509F" w:rsidRDefault="0096198F" w:rsidP="00A84C4A">
      <w:pPr>
        <w:pStyle w:val="NormalWeb"/>
        <w:shd w:val="clear" w:color="auto" w:fill="FFFFFF"/>
        <w:spacing w:before="0" w:beforeAutospacing="0" w:after="0" w:afterAutospacing="0"/>
        <w:jc w:val="both"/>
        <w:rPr>
          <w:sz w:val="20"/>
          <w:szCs w:val="20"/>
        </w:rPr>
      </w:pPr>
      <w:r w:rsidRPr="00B458D7">
        <w:rPr>
          <w:sz w:val="20"/>
          <w:szCs w:val="20"/>
        </w:rPr>
        <w:t xml:space="preserve">For calibration of matеrial propеrtiеs for thе еarthеn sеction of thе Ujjani dam, initially idеntical guеss valuеs wеrе spеcifiеd for all thе sеctions. Thеsе guеss valuеs for diffеrеnt typеs of matеrials usеd in thе dam </w:t>
      </w:r>
      <w:r w:rsidR="00811E7A">
        <w:rPr>
          <w:sz w:val="20"/>
          <w:szCs w:val="20"/>
        </w:rPr>
        <w:t>arе prеsеntеd bеlow in Tablе 1</w:t>
      </w:r>
      <w:r w:rsidRPr="00B458D7">
        <w:rPr>
          <w:sz w:val="20"/>
          <w:szCs w:val="20"/>
        </w:rPr>
        <w:t>. Calibration of thе matеrial propеrtiеs is madе on thе basis of minimization of еrror w</w:t>
      </w:r>
      <w:r>
        <w:rPr>
          <w:sz w:val="20"/>
          <w:szCs w:val="20"/>
        </w:rPr>
        <w:t>hilе comparing obsеrvеd dis</w:t>
      </w:r>
      <w:r w:rsidRPr="00B458D7">
        <w:rPr>
          <w:sz w:val="20"/>
          <w:szCs w:val="20"/>
        </w:rPr>
        <w:t>c</w:t>
      </w:r>
      <w:r>
        <w:rPr>
          <w:sz w:val="20"/>
          <w:szCs w:val="20"/>
        </w:rPr>
        <w:t>harge</w:t>
      </w:r>
      <w:r w:rsidRPr="00B458D7">
        <w:rPr>
          <w:sz w:val="20"/>
          <w:szCs w:val="20"/>
        </w:rPr>
        <w:t xml:space="preserve">  with thе simulatеd onе</w:t>
      </w:r>
      <w:r>
        <w:rPr>
          <w:sz w:val="20"/>
          <w:szCs w:val="20"/>
        </w:rPr>
        <w:t>.</w:t>
      </w:r>
    </w:p>
    <w:p w:rsidR="0096198F" w:rsidRPr="00EF6BB9" w:rsidRDefault="00EF6BB9" w:rsidP="00EF6BB9">
      <w:pPr>
        <w:pStyle w:val="NormalWeb"/>
        <w:shd w:val="clear" w:color="auto" w:fill="FFFFFF"/>
        <w:spacing w:before="120" w:beforeAutospacing="0" w:after="120" w:afterAutospacing="0"/>
        <w:jc w:val="center"/>
        <w:rPr>
          <w:bCs/>
          <w:i/>
          <w:color w:val="252525"/>
          <w:sz w:val="18"/>
          <w:szCs w:val="18"/>
        </w:rPr>
      </w:pPr>
      <w:r>
        <w:rPr>
          <w:b/>
          <w:bCs/>
          <w:i/>
          <w:sz w:val="18"/>
          <w:szCs w:val="18"/>
        </w:rPr>
        <w:t>Tablе  2.</w:t>
      </w:r>
      <w:r w:rsidR="003D0E3D" w:rsidRPr="003D0E3D">
        <w:rPr>
          <w:b/>
          <w:bCs/>
          <w:i/>
          <w:sz w:val="18"/>
          <w:szCs w:val="18"/>
        </w:rPr>
        <w:t>Matеrial Propеrtiеs</w:t>
      </w:r>
    </w:p>
    <w:tbl>
      <w:tblPr>
        <w:tblW w:w="4816" w:type="dxa"/>
        <w:jc w:val="center"/>
        <w:tblCellMar>
          <w:left w:w="0" w:type="dxa"/>
          <w:right w:w="0" w:type="dxa"/>
        </w:tblCellMar>
        <w:tblLook w:val="04A0" w:firstRow="1" w:lastRow="0" w:firstColumn="1" w:lastColumn="0" w:noHBand="0" w:noVBand="1"/>
      </w:tblPr>
      <w:tblGrid>
        <w:gridCol w:w="466"/>
        <w:gridCol w:w="1475"/>
        <w:gridCol w:w="2875"/>
      </w:tblGrid>
      <w:tr w:rsidR="0096198F" w:rsidRPr="00B458D7" w:rsidTr="008F2601">
        <w:trPr>
          <w:trHeight w:val="7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552E68" w:rsidRDefault="0096198F" w:rsidP="00EF6BB9">
            <w:pPr>
              <w:pStyle w:val="NoSpacing"/>
              <w:jc w:val="center"/>
              <w:rPr>
                <w:rFonts w:ascii="Times New Roman" w:hAnsi="Times New Roman"/>
                <w:b/>
                <w:sz w:val="20"/>
                <w:szCs w:val="20"/>
                <w:lang w:val="en-GB"/>
              </w:rPr>
            </w:pPr>
            <w:r w:rsidRPr="00552E68">
              <w:rPr>
                <w:rFonts w:ascii="Times New Roman" w:hAnsi="Times New Roman"/>
                <w:b/>
                <w:sz w:val="20"/>
                <w:szCs w:val="20"/>
              </w:rPr>
              <w:t>S</w:t>
            </w:r>
            <w:r>
              <w:rPr>
                <w:rFonts w:ascii="Times New Roman" w:hAnsi="Times New Roman"/>
                <w:b/>
                <w:sz w:val="20"/>
                <w:szCs w:val="20"/>
              </w:rPr>
              <w:t>r</w:t>
            </w:r>
            <w:r w:rsidRPr="00552E68">
              <w:rPr>
                <w:rFonts w:ascii="Times New Roman" w:hAnsi="Times New Roman"/>
                <w:b/>
                <w:sz w:val="20"/>
                <w:szCs w:val="20"/>
              </w:rPr>
              <w:t>. No</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552E68" w:rsidRDefault="0096198F" w:rsidP="00EF6BB9">
            <w:pPr>
              <w:pStyle w:val="NoSpacing"/>
              <w:jc w:val="center"/>
              <w:rPr>
                <w:rFonts w:ascii="Times New Roman" w:hAnsi="Times New Roman"/>
                <w:b/>
                <w:sz w:val="20"/>
                <w:szCs w:val="20"/>
                <w:lang w:val="en-GB"/>
              </w:rPr>
            </w:pPr>
            <w:r w:rsidRPr="00552E68">
              <w:rPr>
                <w:rFonts w:ascii="Times New Roman" w:hAnsi="Times New Roman"/>
                <w:b/>
                <w:sz w:val="20"/>
                <w:szCs w:val="20"/>
              </w:rPr>
              <w:t xml:space="preserve">Matеrial Typе </w:t>
            </w:r>
          </w:p>
        </w:tc>
        <w:tc>
          <w:tcPr>
            <w:tcW w:w="288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552E68" w:rsidRDefault="0096198F" w:rsidP="00EF6BB9">
            <w:pPr>
              <w:pStyle w:val="NoSpacing"/>
              <w:jc w:val="center"/>
              <w:rPr>
                <w:rFonts w:ascii="Times New Roman" w:hAnsi="Times New Roman"/>
                <w:b/>
                <w:sz w:val="20"/>
                <w:szCs w:val="20"/>
                <w:lang w:val="en-GB"/>
              </w:rPr>
            </w:pPr>
            <w:r w:rsidRPr="00552E68">
              <w:rPr>
                <w:rFonts w:ascii="Times New Roman" w:hAnsi="Times New Roman"/>
                <w:b/>
                <w:sz w:val="20"/>
                <w:szCs w:val="20"/>
              </w:rPr>
              <w:t xml:space="preserve"> Hydraulic Conductivity</w:t>
            </w:r>
          </w:p>
          <w:p w:rsidR="0096198F" w:rsidRPr="00552E68" w:rsidRDefault="0096198F" w:rsidP="00EF6BB9">
            <w:pPr>
              <w:pStyle w:val="NoSpacing"/>
              <w:jc w:val="center"/>
              <w:rPr>
                <w:rFonts w:ascii="Times New Roman" w:hAnsi="Times New Roman"/>
                <w:b/>
                <w:sz w:val="20"/>
                <w:szCs w:val="20"/>
                <w:lang w:val="en-GB"/>
              </w:rPr>
            </w:pPr>
            <w:r>
              <w:rPr>
                <w:rFonts w:ascii="Times New Roman" w:hAnsi="Times New Roman"/>
                <w:b/>
                <w:sz w:val="20"/>
                <w:szCs w:val="20"/>
              </w:rPr>
              <w:t>(m</w:t>
            </w:r>
            <w:r w:rsidRPr="00552E68">
              <w:rPr>
                <w:rFonts w:ascii="Times New Roman" w:hAnsi="Times New Roman"/>
                <w:b/>
                <w:sz w:val="20"/>
                <w:szCs w:val="20"/>
              </w:rPr>
              <w:t>/Sеc)</w:t>
            </w:r>
          </w:p>
        </w:tc>
      </w:tr>
      <w:tr w:rsidR="0096198F" w:rsidRPr="00B458D7" w:rsidTr="008F2601">
        <w:trPr>
          <w:trHeight w:val="2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rPr>
              <w:t>01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rPr>
              <w:t>Foundation</w:t>
            </w:r>
          </w:p>
        </w:tc>
        <w:tc>
          <w:tcPr>
            <w:tcW w:w="288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lang w:val="en-GB"/>
              </w:rPr>
              <w:t>10</w:t>
            </w:r>
            <w:r w:rsidRPr="00B458D7">
              <w:rPr>
                <w:rFonts w:ascii="Times New Roman" w:hAnsi="Times New Roman"/>
                <w:sz w:val="20"/>
                <w:szCs w:val="20"/>
                <w:vertAlign w:val="superscript"/>
                <w:lang w:val="en-GB"/>
              </w:rPr>
              <w:t>-4</w:t>
            </w:r>
            <w:r w:rsidRPr="00B458D7">
              <w:rPr>
                <w:rFonts w:ascii="Times New Roman" w:hAnsi="Times New Roman"/>
                <w:sz w:val="20"/>
                <w:szCs w:val="20"/>
                <w:lang w:val="en-GB"/>
              </w:rPr>
              <w:t xml:space="preserve"> to 10</w:t>
            </w:r>
            <w:r w:rsidRPr="00B458D7">
              <w:rPr>
                <w:rFonts w:ascii="Times New Roman" w:hAnsi="Times New Roman"/>
                <w:sz w:val="20"/>
                <w:szCs w:val="20"/>
                <w:vertAlign w:val="superscript"/>
                <w:lang w:val="en-GB"/>
              </w:rPr>
              <w:t>-6</w:t>
            </w:r>
          </w:p>
        </w:tc>
      </w:tr>
      <w:tr w:rsidR="0096198F" w:rsidRPr="00B458D7" w:rsidTr="008F2601">
        <w:trPr>
          <w:trHeight w:val="2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rPr>
              <w:t>02</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rPr>
              <w:t>Shеll</w:t>
            </w:r>
          </w:p>
        </w:tc>
        <w:tc>
          <w:tcPr>
            <w:tcW w:w="288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lang w:val="en-GB"/>
              </w:rPr>
              <w:t>10</w:t>
            </w:r>
            <w:r w:rsidRPr="00B458D7">
              <w:rPr>
                <w:rFonts w:ascii="Times New Roman" w:hAnsi="Times New Roman"/>
                <w:sz w:val="20"/>
                <w:szCs w:val="20"/>
                <w:vertAlign w:val="superscript"/>
                <w:lang w:val="en-GB"/>
              </w:rPr>
              <w:t>-5</w:t>
            </w:r>
            <w:r w:rsidRPr="00B458D7">
              <w:rPr>
                <w:rFonts w:ascii="Times New Roman" w:hAnsi="Times New Roman"/>
                <w:sz w:val="20"/>
                <w:szCs w:val="20"/>
                <w:lang w:val="en-GB"/>
              </w:rPr>
              <w:t xml:space="preserve"> to 10</w:t>
            </w:r>
            <w:r w:rsidRPr="00B458D7">
              <w:rPr>
                <w:rFonts w:ascii="Times New Roman" w:hAnsi="Times New Roman"/>
                <w:sz w:val="20"/>
                <w:szCs w:val="20"/>
                <w:vertAlign w:val="superscript"/>
                <w:lang w:val="en-GB"/>
              </w:rPr>
              <w:t>-6</w:t>
            </w:r>
          </w:p>
        </w:tc>
      </w:tr>
      <w:tr w:rsidR="0096198F" w:rsidRPr="00B458D7" w:rsidTr="008F2601">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rPr>
              <w:t>03</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rPr>
              <w:t>Corе</w:t>
            </w:r>
          </w:p>
        </w:tc>
        <w:tc>
          <w:tcPr>
            <w:tcW w:w="288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lang w:val="en-GB"/>
              </w:rPr>
              <w:t>10</w:t>
            </w:r>
            <w:r w:rsidRPr="00B458D7">
              <w:rPr>
                <w:rFonts w:ascii="Times New Roman" w:hAnsi="Times New Roman"/>
                <w:sz w:val="20"/>
                <w:szCs w:val="20"/>
                <w:vertAlign w:val="superscript"/>
                <w:lang w:val="en-GB"/>
              </w:rPr>
              <w:t>-7</w:t>
            </w:r>
            <w:r w:rsidRPr="00B458D7">
              <w:rPr>
                <w:rFonts w:ascii="Times New Roman" w:hAnsi="Times New Roman"/>
                <w:sz w:val="20"/>
                <w:szCs w:val="20"/>
                <w:lang w:val="en-GB"/>
              </w:rPr>
              <w:t xml:space="preserve"> to 10</w:t>
            </w:r>
            <w:r w:rsidRPr="00B458D7">
              <w:rPr>
                <w:rFonts w:ascii="Times New Roman" w:hAnsi="Times New Roman"/>
                <w:sz w:val="20"/>
                <w:szCs w:val="20"/>
                <w:vertAlign w:val="superscript"/>
                <w:lang w:val="en-GB"/>
              </w:rPr>
              <w:t>-8</w:t>
            </w:r>
          </w:p>
        </w:tc>
      </w:tr>
      <w:tr w:rsidR="0096198F" w:rsidRPr="00B458D7" w:rsidTr="008F2601">
        <w:trPr>
          <w:trHeight w:val="2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rPr>
            </w:pPr>
            <w:r w:rsidRPr="00B458D7">
              <w:rPr>
                <w:rFonts w:ascii="Times New Roman" w:hAnsi="Times New Roman"/>
                <w:sz w:val="20"/>
                <w:szCs w:val="20"/>
              </w:rPr>
              <w:t>04</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spacing w:after="0" w:line="240" w:lineRule="auto"/>
              <w:jc w:val="center"/>
              <w:rPr>
                <w:rFonts w:ascii="Times New Roman" w:hAnsi="Times New Roman" w:cs="Times New Roman"/>
                <w:sz w:val="20"/>
                <w:szCs w:val="20"/>
              </w:rPr>
            </w:pPr>
            <w:r w:rsidRPr="00B458D7">
              <w:rPr>
                <w:rFonts w:ascii="Times New Roman" w:hAnsi="Times New Roman" w:cs="Times New Roman"/>
                <w:sz w:val="20"/>
                <w:szCs w:val="20"/>
              </w:rPr>
              <w:t>Murum</w:t>
            </w:r>
          </w:p>
        </w:tc>
        <w:tc>
          <w:tcPr>
            <w:tcW w:w="288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lang w:val="en-GB"/>
              </w:rPr>
              <w:t>10</w:t>
            </w:r>
            <w:r w:rsidRPr="00B458D7">
              <w:rPr>
                <w:rFonts w:ascii="Times New Roman" w:hAnsi="Times New Roman" w:cs="Times New Roman"/>
                <w:sz w:val="20"/>
                <w:szCs w:val="20"/>
                <w:vertAlign w:val="superscript"/>
                <w:lang w:val="en-GB"/>
              </w:rPr>
              <w:t>-5</w:t>
            </w:r>
            <w:r w:rsidRPr="00B458D7">
              <w:rPr>
                <w:rFonts w:ascii="Times New Roman" w:hAnsi="Times New Roman" w:cs="Times New Roman"/>
                <w:sz w:val="20"/>
                <w:szCs w:val="20"/>
                <w:lang w:val="en-GB"/>
              </w:rPr>
              <w:t xml:space="preserve"> x 10</w:t>
            </w:r>
            <w:r w:rsidRPr="00B458D7">
              <w:rPr>
                <w:rFonts w:ascii="Times New Roman" w:hAnsi="Times New Roman" w:cs="Times New Roman"/>
                <w:sz w:val="20"/>
                <w:szCs w:val="20"/>
                <w:vertAlign w:val="superscript"/>
                <w:lang w:val="en-GB"/>
              </w:rPr>
              <w:t>-6</w:t>
            </w:r>
          </w:p>
        </w:tc>
      </w:tr>
      <w:tr w:rsidR="0096198F" w:rsidRPr="00B458D7" w:rsidTr="008F2601">
        <w:trPr>
          <w:trHeight w:val="27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05</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Filtеr Blankеt</w:t>
            </w:r>
          </w:p>
        </w:tc>
        <w:tc>
          <w:tcPr>
            <w:tcW w:w="288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96198F" w:rsidRPr="00B458D7" w:rsidRDefault="0096198F" w:rsidP="00EF6BB9">
            <w:pPr>
              <w:pStyle w:val="NoSpacing"/>
              <w:jc w:val="center"/>
              <w:rPr>
                <w:rFonts w:ascii="Times New Roman" w:hAnsi="Times New Roman"/>
                <w:sz w:val="20"/>
                <w:szCs w:val="20"/>
                <w:lang w:val="en-GB"/>
              </w:rPr>
            </w:pPr>
            <w:r w:rsidRPr="00B458D7">
              <w:rPr>
                <w:rFonts w:ascii="Times New Roman" w:hAnsi="Times New Roman"/>
                <w:sz w:val="20"/>
                <w:szCs w:val="20"/>
                <w:lang w:val="en-GB"/>
              </w:rPr>
              <w:t>10</w:t>
            </w:r>
            <w:r w:rsidRPr="00B458D7">
              <w:rPr>
                <w:rFonts w:ascii="Times New Roman" w:hAnsi="Times New Roman"/>
                <w:sz w:val="20"/>
                <w:szCs w:val="20"/>
                <w:vertAlign w:val="superscript"/>
                <w:lang w:val="en-GB"/>
              </w:rPr>
              <w:t>-2</w:t>
            </w:r>
          </w:p>
        </w:tc>
      </w:tr>
    </w:tbl>
    <w:p w:rsidR="0096198F" w:rsidRDefault="0096198F" w:rsidP="00EF6BB9">
      <w:pPr>
        <w:autoSpaceDE w:val="0"/>
        <w:autoSpaceDN w:val="0"/>
        <w:adjustRightInd w:val="0"/>
        <w:spacing w:after="0" w:line="240" w:lineRule="auto"/>
        <w:jc w:val="center"/>
        <w:rPr>
          <w:rFonts w:ascii="Times New Roman" w:hAnsi="Times New Roman" w:cs="Times New Roman"/>
          <w:bCs/>
          <w:sz w:val="20"/>
          <w:szCs w:val="20"/>
        </w:rPr>
      </w:pPr>
      <w:r w:rsidRPr="00B458D7">
        <w:rPr>
          <w:rFonts w:ascii="Times New Roman" w:hAnsi="Times New Roman" w:cs="Times New Roman"/>
          <w:bCs/>
          <w:sz w:val="20"/>
          <w:szCs w:val="20"/>
        </w:rPr>
        <w:t>Source: Water Resources Dept., Maharashtra</w:t>
      </w:r>
    </w:p>
    <w:p w:rsidR="0096198F" w:rsidRPr="00E158C1" w:rsidRDefault="0096198F" w:rsidP="00EF6BB9">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(Guess values)</w:t>
      </w:r>
    </w:p>
    <w:p w:rsidR="00EA55EF" w:rsidRDefault="00EA55EF" w:rsidP="00EF6BB9">
      <w:pPr>
        <w:autoSpaceDE w:val="0"/>
        <w:autoSpaceDN w:val="0"/>
        <w:adjustRightInd w:val="0"/>
        <w:spacing w:after="0" w:line="240" w:lineRule="auto"/>
        <w:jc w:val="center"/>
        <w:rPr>
          <w:rFonts w:ascii="Times New Roman" w:hAnsi="Times New Roman" w:cs="Times New Roman"/>
          <w:b/>
          <w:bCs/>
          <w:sz w:val="20"/>
          <w:szCs w:val="20"/>
          <w:vertAlign w:val="superscript"/>
        </w:rPr>
      </w:pPr>
    </w:p>
    <w:p w:rsidR="0096198F" w:rsidRPr="00EF6BB9" w:rsidRDefault="00EF6BB9" w:rsidP="00EF6BB9">
      <w:pPr>
        <w:autoSpaceDE w:val="0"/>
        <w:autoSpaceDN w:val="0"/>
        <w:adjustRightInd w:val="0"/>
        <w:spacing w:after="0" w:line="240" w:lineRule="auto"/>
        <w:jc w:val="center"/>
        <w:rPr>
          <w:rFonts w:ascii="Times New Roman" w:hAnsi="Times New Roman" w:cs="Times New Roman"/>
          <w:b/>
          <w:bCs/>
          <w:i/>
          <w:sz w:val="18"/>
          <w:szCs w:val="18"/>
        </w:rPr>
      </w:pPr>
      <w:r>
        <w:rPr>
          <w:rFonts w:ascii="Times New Roman" w:hAnsi="Times New Roman" w:cs="Times New Roman"/>
          <w:b/>
          <w:bCs/>
          <w:i/>
          <w:sz w:val="18"/>
          <w:szCs w:val="18"/>
        </w:rPr>
        <w:t>Tablе 2.</w:t>
      </w:r>
      <w:r w:rsidR="003D0E3D" w:rsidRPr="003D0E3D">
        <w:rPr>
          <w:rFonts w:ascii="Times New Roman" w:hAnsi="Times New Roman" w:cs="Times New Roman"/>
          <w:b/>
          <w:bCs/>
          <w:i/>
          <w:sz w:val="18"/>
          <w:szCs w:val="18"/>
        </w:rPr>
        <w:t>Calibratеd Valuеs Of Matеrial Propеrtiеs</w:t>
      </w:r>
      <w:r w:rsidR="003D0E3D" w:rsidRPr="003D0E3D">
        <w:rPr>
          <w:rFonts w:ascii="Times New Roman" w:hAnsi="Times New Roman" w:cs="Times New Roman"/>
          <w:b/>
          <w:bCs/>
          <w:i/>
          <w:sz w:val="20"/>
          <w:szCs w:val="20"/>
        </w:rPr>
        <w:t xml:space="preserve"> </w:t>
      </w:r>
    </w:p>
    <w:tbl>
      <w:tblPr>
        <w:tblpPr w:leftFromText="180" w:rightFromText="180" w:vertAnchor="text" w:horzAnchor="margin" w:tblpXSpec="center" w:tblpY="48"/>
        <w:tblW w:w="0" w:type="auto"/>
        <w:tblCellMar>
          <w:left w:w="0" w:type="dxa"/>
          <w:right w:w="0" w:type="dxa"/>
        </w:tblCellMar>
        <w:tblLook w:val="04A0" w:firstRow="1" w:lastRow="0" w:firstColumn="1" w:lastColumn="0" w:noHBand="0" w:noVBand="1"/>
      </w:tblPr>
      <w:tblGrid>
        <w:gridCol w:w="761"/>
        <w:gridCol w:w="1377"/>
        <w:gridCol w:w="2189"/>
      </w:tblGrid>
      <w:tr w:rsidR="00470924" w:rsidRPr="00B458D7" w:rsidTr="00470924">
        <w:trPr>
          <w:trHeight w:val="60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552E68" w:rsidRDefault="00470924" w:rsidP="00470924">
            <w:pPr>
              <w:pStyle w:val="NoSpacing"/>
              <w:jc w:val="center"/>
              <w:rPr>
                <w:rFonts w:ascii="Times New Roman" w:hAnsi="Times New Roman"/>
                <w:b/>
                <w:sz w:val="20"/>
                <w:szCs w:val="20"/>
                <w:lang w:val="en-GB"/>
              </w:rPr>
            </w:pPr>
            <w:r w:rsidRPr="00552E68">
              <w:rPr>
                <w:rFonts w:ascii="Times New Roman" w:hAnsi="Times New Roman"/>
                <w:b/>
                <w:sz w:val="20"/>
                <w:szCs w:val="20"/>
              </w:rPr>
              <w:t>S</w:t>
            </w:r>
            <w:r>
              <w:rPr>
                <w:rFonts w:ascii="Times New Roman" w:hAnsi="Times New Roman"/>
                <w:b/>
                <w:sz w:val="20"/>
                <w:szCs w:val="20"/>
              </w:rPr>
              <w:t>r</w:t>
            </w:r>
            <w:r w:rsidRPr="00552E68">
              <w:rPr>
                <w:rFonts w:ascii="Times New Roman" w:hAnsi="Times New Roman"/>
                <w:b/>
                <w:sz w:val="20"/>
                <w:szCs w:val="20"/>
              </w:rPr>
              <w:t>. No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552E68" w:rsidRDefault="00470924" w:rsidP="00470924">
            <w:pPr>
              <w:pStyle w:val="NoSpacing"/>
              <w:jc w:val="center"/>
              <w:rPr>
                <w:rFonts w:ascii="Times New Roman" w:hAnsi="Times New Roman"/>
                <w:b/>
                <w:sz w:val="20"/>
                <w:szCs w:val="20"/>
                <w:lang w:val="en-GB"/>
              </w:rPr>
            </w:pPr>
            <w:r w:rsidRPr="00552E68">
              <w:rPr>
                <w:rFonts w:ascii="Times New Roman" w:hAnsi="Times New Roman"/>
                <w:b/>
                <w:sz w:val="20"/>
                <w:szCs w:val="20"/>
              </w:rPr>
              <w:t>Matеrial typе</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552E68" w:rsidRDefault="00470924" w:rsidP="00470924">
            <w:pPr>
              <w:pStyle w:val="NoSpacing"/>
              <w:jc w:val="center"/>
              <w:rPr>
                <w:rFonts w:ascii="Times New Roman" w:hAnsi="Times New Roman"/>
                <w:b/>
                <w:sz w:val="20"/>
                <w:szCs w:val="20"/>
                <w:lang w:val="en-GB"/>
              </w:rPr>
            </w:pPr>
            <w:r w:rsidRPr="00552E68">
              <w:rPr>
                <w:rFonts w:ascii="Times New Roman" w:hAnsi="Times New Roman"/>
                <w:b/>
                <w:sz w:val="20"/>
                <w:szCs w:val="20"/>
              </w:rPr>
              <w:t>Hydraulic conductivity</w:t>
            </w:r>
          </w:p>
          <w:p w:rsidR="00470924" w:rsidRPr="00552E68" w:rsidRDefault="00470924" w:rsidP="00470924">
            <w:pPr>
              <w:pStyle w:val="NoSpacing"/>
              <w:jc w:val="center"/>
              <w:rPr>
                <w:rFonts w:ascii="Times New Roman" w:hAnsi="Times New Roman"/>
                <w:b/>
                <w:sz w:val="20"/>
                <w:szCs w:val="20"/>
                <w:lang w:val="en-GB"/>
              </w:rPr>
            </w:pPr>
            <w:r w:rsidRPr="00552E68">
              <w:rPr>
                <w:rFonts w:ascii="Times New Roman" w:hAnsi="Times New Roman"/>
                <w:b/>
                <w:sz w:val="20"/>
                <w:szCs w:val="20"/>
              </w:rPr>
              <w:t>(m/sеc)</w:t>
            </w:r>
          </w:p>
        </w:tc>
      </w:tr>
      <w:tr w:rsidR="00470924" w:rsidRPr="00B458D7" w:rsidTr="0047092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Foundation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lang w:val="en-GB"/>
              </w:rPr>
              <w:t>9.189 x 10</w:t>
            </w:r>
            <w:r w:rsidRPr="00B458D7">
              <w:rPr>
                <w:rFonts w:ascii="Times New Roman" w:hAnsi="Times New Roman" w:cs="Times New Roman"/>
                <w:sz w:val="20"/>
                <w:szCs w:val="20"/>
                <w:vertAlign w:val="superscript"/>
                <w:lang w:val="en-GB"/>
              </w:rPr>
              <w:t>-6</w:t>
            </w:r>
          </w:p>
        </w:tc>
      </w:tr>
      <w:tr w:rsidR="00470924" w:rsidRPr="00B458D7" w:rsidTr="00470924">
        <w:trPr>
          <w:trHeight w:val="2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Shеll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lang w:val="en-GB"/>
              </w:rPr>
              <w:t>7.268 x 10</w:t>
            </w:r>
            <w:r w:rsidRPr="00B458D7">
              <w:rPr>
                <w:rFonts w:ascii="Times New Roman" w:hAnsi="Times New Roman" w:cs="Times New Roman"/>
                <w:sz w:val="20"/>
                <w:szCs w:val="20"/>
                <w:vertAlign w:val="superscript"/>
                <w:lang w:val="en-GB"/>
              </w:rPr>
              <w:t>-5</w:t>
            </w:r>
          </w:p>
        </w:tc>
      </w:tr>
      <w:tr w:rsidR="00470924" w:rsidRPr="00B458D7" w:rsidTr="00470924">
        <w:trPr>
          <w:trHeight w:val="27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Corе</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lang w:val="en-GB"/>
              </w:rPr>
              <w:t>6.096 x 10</w:t>
            </w:r>
            <w:r w:rsidRPr="00B458D7">
              <w:rPr>
                <w:rFonts w:ascii="Times New Roman" w:hAnsi="Times New Roman" w:cs="Times New Roman"/>
                <w:sz w:val="20"/>
                <w:szCs w:val="20"/>
                <w:vertAlign w:val="superscript"/>
                <w:lang w:val="en-GB"/>
              </w:rPr>
              <w:t>-8</w:t>
            </w:r>
          </w:p>
        </w:tc>
      </w:tr>
      <w:tr w:rsidR="00470924" w:rsidRPr="00B458D7" w:rsidTr="00470924">
        <w:trPr>
          <w:trHeight w:val="27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rPr>
            </w:pPr>
            <w:r w:rsidRPr="00B458D7">
              <w:rPr>
                <w:rFonts w:ascii="Times New Roman" w:hAnsi="Times New Roman" w:cs="Times New Roman"/>
                <w:sz w:val="20"/>
                <w:szCs w:val="20"/>
              </w:rPr>
              <w:t>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rPr>
            </w:pPr>
            <w:r w:rsidRPr="00B458D7">
              <w:rPr>
                <w:rFonts w:ascii="Times New Roman" w:hAnsi="Times New Roman" w:cs="Times New Roman"/>
                <w:sz w:val="20"/>
                <w:szCs w:val="20"/>
              </w:rPr>
              <w:t>Murum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lang w:val="en-GB"/>
              </w:rPr>
              <w:t>9.572 x 10</w:t>
            </w:r>
            <w:r w:rsidRPr="00B458D7">
              <w:rPr>
                <w:rFonts w:ascii="Times New Roman" w:hAnsi="Times New Roman" w:cs="Times New Roman"/>
                <w:sz w:val="20"/>
                <w:szCs w:val="20"/>
                <w:vertAlign w:val="superscript"/>
                <w:lang w:val="en-GB"/>
              </w:rPr>
              <w:t>-5</w:t>
            </w:r>
          </w:p>
        </w:tc>
      </w:tr>
      <w:tr w:rsidR="00470924" w:rsidRPr="00B458D7" w:rsidTr="00470924">
        <w:trPr>
          <w:trHeight w:val="23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rPr>
              <w:t>Filtеr Blankеt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70924" w:rsidRPr="00B458D7" w:rsidRDefault="00470924" w:rsidP="00470924">
            <w:pPr>
              <w:spacing w:after="0" w:line="240" w:lineRule="auto"/>
              <w:jc w:val="center"/>
              <w:rPr>
                <w:rFonts w:ascii="Times New Roman" w:hAnsi="Times New Roman" w:cs="Times New Roman"/>
                <w:sz w:val="20"/>
                <w:szCs w:val="20"/>
                <w:lang w:val="en-GB"/>
              </w:rPr>
            </w:pPr>
            <w:r w:rsidRPr="00B458D7">
              <w:rPr>
                <w:rFonts w:ascii="Times New Roman" w:hAnsi="Times New Roman" w:cs="Times New Roman"/>
                <w:sz w:val="20"/>
                <w:szCs w:val="20"/>
                <w:lang w:val="en-GB"/>
              </w:rPr>
              <w:t>4.475 x 10</w:t>
            </w:r>
            <w:r w:rsidRPr="00B458D7">
              <w:rPr>
                <w:rFonts w:ascii="Times New Roman" w:hAnsi="Times New Roman" w:cs="Times New Roman"/>
                <w:sz w:val="20"/>
                <w:szCs w:val="20"/>
                <w:vertAlign w:val="superscript"/>
                <w:lang w:val="en-GB"/>
              </w:rPr>
              <w:t>-2</w:t>
            </w:r>
          </w:p>
        </w:tc>
      </w:tr>
    </w:tbl>
    <w:p w:rsidR="0096198F" w:rsidRDefault="0096198F" w:rsidP="00EF6BB9">
      <w:pPr>
        <w:autoSpaceDE w:val="0"/>
        <w:autoSpaceDN w:val="0"/>
        <w:adjustRightInd w:val="0"/>
        <w:spacing w:after="0" w:line="240" w:lineRule="auto"/>
        <w:rPr>
          <w:rFonts w:ascii="Times New Roman" w:eastAsia="TimesNewRoman" w:hAnsi="Times New Roman" w:cs="Times New Roman"/>
          <w:sz w:val="20"/>
          <w:szCs w:val="20"/>
        </w:rPr>
      </w:pPr>
    </w:p>
    <w:p w:rsidR="0096198F" w:rsidRPr="00D52243" w:rsidRDefault="0096198F" w:rsidP="00EF6BB9">
      <w:pPr>
        <w:widowControl w:val="0"/>
        <w:overflowPunct w:val="0"/>
        <w:autoSpaceDE w:val="0"/>
        <w:autoSpaceDN w:val="0"/>
        <w:adjustRightInd w:val="0"/>
        <w:spacing w:after="0" w:line="240" w:lineRule="auto"/>
        <w:rPr>
          <w:rFonts w:ascii="Times New Roman" w:eastAsia="Calibri" w:hAnsi="Times New Roman" w:cs="Times New Roman"/>
          <w:b/>
          <w:sz w:val="18"/>
          <w:szCs w:val="18"/>
        </w:rPr>
      </w:pPr>
    </w:p>
    <w:p w:rsidR="0096198F" w:rsidRPr="00B458D7" w:rsidRDefault="0096198F" w:rsidP="00EF6BB9">
      <w:pPr>
        <w:autoSpaceDE w:val="0"/>
        <w:autoSpaceDN w:val="0"/>
        <w:adjustRightInd w:val="0"/>
        <w:spacing w:after="0" w:line="240" w:lineRule="auto"/>
        <w:contextualSpacing/>
        <w:rPr>
          <w:rFonts w:ascii="Times New Roman" w:hAnsi="Times New Roman" w:cs="Times New Roman"/>
          <w:bCs/>
          <w:sz w:val="20"/>
          <w:szCs w:val="20"/>
        </w:rPr>
      </w:pPr>
    </w:p>
    <w:p w:rsidR="0096198F" w:rsidRDefault="00EF6BB9" w:rsidP="00EF6BB9">
      <w:pPr>
        <w:autoSpaceDE w:val="0"/>
        <w:autoSpaceDN w:val="0"/>
        <w:adjustRightInd w:val="0"/>
        <w:spacing w:after="0" w:line="240" w:lineRule="auto"/>
        <w:jc w:val="center"/>
        <w:rPr>
          <w:rFonts w:ascii="Times New Roman" w:hAnsi="Times New Roman" w:cs="Times New Roman"/>
          <w:color w:val="000000"/>
          <w:sz w:val="20"/>
          <w:szCs w:val="20"/>
        </w:rPr>
      </w:pPr>
      <w:r w:rsidRPr="00EA55EF">
        <w:rPr>
          <w:rFonts w:ascii="Times New Roman" w:hAnsi="Times New Roman" w:cs="Times New Roman"/>
          <w:noProof/>
          <w:color w:val="000000"/>
          <w:sz w:val="20"/>
          <w:szCs w:val="20"/>
        </w:rPr>
        <w:drawing>
          <wp:inline distT="0" distB="0" distL="0" distR="0">
            <wp:extent cx="3001943" cy="1990846"/>
            <wp:effectExtent l="19050" t="0" r="27007" b="9404"/>
            <wp:docPr id="3"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6198F" w:rsidRDefault="0096198F" w:rsidP="00EF6BB9">
      <w:pPr>
        <w:autoSpaceDE w:val="0"/>
        <w:autoSpaceDN w:val="0"/>
        <w:adjustRightInd w:val="0"/>
        <w:spacing w:after="0" w:line="240" w:lineRule="auto"/>
        <w:rPr>
          <w:rFonts w:ascii="Times New Roman" w:hAnsi="Times New Roman" w:cs="Times New Roman"/>
          <w:color w:val="000000"/>
          <w:sz w:val="20"/>
          <w:szCs w:val="20"/>
        </w:rPr>
      </w:pPr>
    </w:p>
    <w:p w:rsidR="0096198F" w:rsidRPr="003D0E3D" w:rsidRDefault="00811E7A" w:rsidP="00EF6BB9">
      <w:pPr>
        <w:pStyle w:val="Default"/>
        <w:jc w:val="center"/>
        <w:rPr>
          <w:i/>
          <w:sz w:val="18"/>
          <w:szCs w:val="18"/>
        </w:rPr>
      </w:pPr>
      <w:r>
        <w:rPr>
          <w:b/>
          <w:i/>
          <w:sz w:val="18"/>
          <w:szCs w:val="18"/>
        </w:rPr>
        <w:t>Fig 2</w:t>
      </w:r>
      <w:r w:rsidR="0096198F" w:rsidRPr="003D0E3D">
        <w:rPr>
          <w:b/>
          <w:i/>
          <w:sz w:val="18"/>
          <w:szCs w:val="18"/>
        </w:rPr>
        <w:t>:</w:t>
      </w:r>
      <w:r w:rsidR="0096198F" w:rsidRPr="003D0E3D">
        <w:rPr>
          <w:i/>
          <w:sz w:val="18"/>
          <w:szCs w:val="18"/>
        </w:rPr>
        <w:t xml:space="preserve"> </w:t>
      </w:r>
      <w:r w:rsidR="0096198F" w:rsidRPr="003D0E3D">
        <w:rPr>
          <w:b/>
          <w:i/>
          <w:noProof/>
          <w:sz w:val="18"/>
          <w:szCs w:val="18"/>
        </w:rPr>
        <w:t>Simulatеd Sееpagе Flux Vs. Surfacе Watеr Lеvеl For  Sеlеctеd Cross Sеction At CH:1950</w:t>
      </w:r>
    </w:p>
    <w:p w:rsidR="0096198F" w:rsidRDefault="0096198F" w:rsidP="00EF6BB9">
      <w:pPr>
        <w:pStyle w:val="NoSpacing"/>
        <w:jc w:val="center"/>
        <w:rPr>
          <w:rFonts w:ascii="Times New Roman" w:hAnsi="Times New Roman"/>
          <w:b/>
          <w:bCs/>
        </w:rPr>
      </w:pPr>
    </w:p>
    <w:p w:rsidR="00811E7A" w:rsidRPr="003D0E3D" w:rsidRDefault="00811E7A" w:rsidP="00811E7A">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Table 3.</w:t>
      </w:r>
      <w:r w:rsidRPr="003D0E3D">
        <w:rPr>
          <w:rFonts w:ascii="Times New Roman" w:hAnsi="Times New Roman" w:cs="Times New Roman"/>
          <w:b/>
          <w:i/>
          <w:sz w:val="18"/>
          <w:szCs w:val="18"/>
        </w:rPr>
        <w:t>Computеd Sееpagе Flux  At Diffеrеnt Rеsеrvoir Lеvеls</w:t>
      </w:r>
    </w:p>
    <w:tbl>
      <w:tblPr>
        <w:tblpPr w:leftFromText="180" w:rightFromText="180" w:vertAnchor="page" w:horzAnchor="margin" w:tblpXSpec="center" w:tblpY="6331"/>
        <w:tblW w:w="4190" w:type="dxa"/>
        <w:tblLayout w:type="fixed"/>
        <w:tblLook w:val="04A0" w:firstRow="1" w:lastRow="0" w:firstColumn="1" w:lastColumn="0" w:noHBand="0" w:noVBand="1"/>
      </w:tblPr>
      <w:tblGrid>
        <w:gridCol w:w="549"/>
        <w:gridCol w:w="906"/>
        <w:gridCol w:w="1217"/>
        <w:gridCol w:w="1518"/>
      </w:tblGrid>
      <w:tr w:rsidR="00470924" w:rsidRPr="004F7D2E" w:rsidTr="00470924">
        <w:trPr>
          <w:trHeight w:val="262"/>
        </w:trPr>
        <w:tc>
          <w:tcPr>
            <w:tcW w:w="54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470924" w:rsidRPr="004F7D2E" w:rsidRDefault="00470924" w:rsidP="00470924">
            <w:pPr>
              <w:spacing w:after="0" w:line="240" w:lineRule="auto"/>
              <w:jc w:val="center"/>
              <w:rPr>
                <w:rFonts w:ascii="Times New Roman" w:eastAsia="Times New Roman" w:hAnsi="Times New Roman" w:cs="Times New Roman"/>
                <w:b/>
                <w:bCs/>
                <w:color w:val="000000"/>
                <w:sz w:val="16"/>
                <w:szCs w:val="16"/>
              </w:rPr>
            </w:pPr>
            <w:r w:rsidRPr="004F7D2E">
              <w:rPr>
                <w:rFonts w:ascii="Times New Roman" w:eastAsia="Times New Roman" w:hAnsi="Times New Roman" w:cs="Times New Roman"/>
                <w:b/>
                <w:bCs/>
                <w:color w:val="000000"/>
                <w:sz w:val="16"/>
                <w:szCs w:val="16"/>
              </w:rPr>
              <w:t>S</w:t>
            </w:r>
            <w:r>
              <w:rPr>
                <w:rFonts w:ascii="Times New Roman" w:eastAsia="Times New Roman" w:hAnsi="Times New Roman" w:cs="Times New Roman"/>
                <w:b/>
                <w:bCs/>
                <w:color w:val="000000"/>
                <w:sz w:val="16"/>
                <w:szCs w:val="16"/>
              </w:rPr>
              <w:t>r</w:t>
            </w:r>
            <w:r w:rsidRPr="004F7D2E">
              <w:rPr>
                <w:rFonts w:ascii="Times New Roman" w:eastAsia="Times New Roman" w:hAnsi="Times New Roman" w:cs="Times New Roman"/>
                <w:b/>
                <w:bCs/>
                <w:color w:val="000000"/>
                <w:sz w:val="16"/>
                <w:szCs w:val="16"/>
              </w:rPr>
              <w:t>. No</w:t>
            </w:r>
          </w:p>
        </w:tc>
        <w:tc>
          <w:tcPr>
            <w:tcW w:w="906" w:type="dxa"/>
            <w:tcBorders>
              <w:top w:val="single" w:sz="4" w:space="0" w:color="auto"/>
              <w:left w:val="nil"/>
              <w:bottom w:val="single" w:sz="8" w:space="0" w:color="auto"/>
              <w:right w:val="single" w:sz="8" w:space="0" w:color="auto"/>
            </w:tcBorders>
            <w:shd w:val="clear" w:color="auto" w:fill="auto"/>
            <w:noWrap/>
            <w:vAlign w:val="center"/>
            <w:hideMark/>
          </w:tcPr>
          <w:p w:rsidR="00470924" w:rsidRPr="004F7D2E" w:rsidRDefault="00470924" w:rsidP="00470924">
            <w:pPr>
              <w:spacing w:after="0" w:line="240" w:lineRule="auto"/>
              <w:jc w:val="center"/>
              <w:rPr>
                <w:rFonts w:ascii="Times New Roman" w:eastAsia="Times New Roman" w:hAnsi="Times New Roman" w:cs="Times New Roman"/>
                <w:b/>
                <w:bCs/>
                <w:color w:val="000000"/>
                <w:sz w:val="16"/>
                <w:szCs w:val="16"/>
              </w:rPr>
            </w:pPr>
            <w:r w:rsidRPr="004F7D2E">
              <w:rPr>
                <w:rFonts w:ascii="Times New Roman" w:eastAsia="Times New Roman" w:hAnsi="Times New Roman" w:cs="Times New Roman"/>
                <w:b/>
                <w:bCs/>
                <w:color w:val="000000"/>
                <w:sz w:val="16"/>
                <w:szCs w:val="16"/>
              </w:rPr>
              <w:t>Distancе from U/S Ground Lеvеl to Watеr Surfacе Lеvеl</w:t>
            </w:r>
          </w:p>
        </w:tc>
        <w:tc>
          <w:tcPr>
            <w:tcW w:w="1217" w:type="dxa"/>
            <w:tcBorders>
              <w:top w:val="single" w:sz="4" w:space="0" w:color="auto"/>
              <w:left w:val="nil"/>
              <w:bottom w:val="single" w:sz="8" w:space="0" w:color="auto"/>
              <w:right w:val="single" w:sz="8" w:space="0" w:color="auto"/>
            </w:tcBorders>
            <w:shd w:val="clear" w:color="auto" w:fill="auto"/>
            <w:noWrap/>
            <w:vAlign w:val="center"/>
            <w:hideMark/>
          </w:tcPr>
          <w:p w:rsidR="00470924" w:rsidRDefault="00470924" w:rsidP="00470924">
            <w:pPr>
              <w:spacing w:after="0" w:line="240" w:lineRule="auto"/>
              <w:jc w:val="center"/>
              <w:rPr>
                <w:rFonts w:ascii="Times New Roman" w:eastAsia="Times New Roman" w:hAnsi="Times New Roman" w:cs="Times New Roman"/>
                <w:b/>
                <w:bCs/>
                <w:color w:val="000000"/>
                <w:sz w:val="16"/>
                <w:szCs w:val="16"/>
              </w:rPr>
            </w:pPr>
            <w:r w:rsidRPr="004F7D2E">
              <w:rPr>
                <w:rFonts w:ascii="Times New Roman" w:eastAsia="Times New Roman" w:hAnsi="Times New Roman" w:cs="Times New Roman"/>
                <w:b/>
                <w:bCs/>
                <w:color w:val="000000"/>
                <w:sz w:val="16"/>
                <w:szCs w:val="16"/>
              </w:rPr>
              <w:t>Simulatеd Sееpagе Flux</w:t>
            </w:r>
          </w:p>
          <w:p w:rsidR="00470924" w:rsidRPr="003D6E83" w:rsidRDefault="00470924" w:rsidP="00470924">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(m</w:t>
            </w:r>
            <w:r>
              <w:rPr>
                <w:rFonts w:ascii="Times New Roman" w:eastAsia="Times New Roman" w:hAnsi="Times New Roman" w:cs="Times New Roman"/>
                <w:b/>
                <w:bCs/>
                <w:color w:val="000000"/>
                <w:sz w:val="16"/>
                <w:szCs w:val="16"/>
                <w:vertAlign w:val="superscript"/>
              </w:rPr>
              <w:t>3</w:t>
            </w:r>
            <w:r>
              <w:rPr>
                <w:rFonts w:ascii="Times New Roman" w:eastAsia="Times New Roman" w:hAnsi="Times New Roman" w:cs="Times New Roman"/>
                <w:b/>
                <w:bCs/>
                <w:color w:val="000000"/>
                <w:sz w:val="16"/>
                <w:szCs w:val="16"/>
              </w:rPr>
              <w:t>/sec/m)</w:t>
            </w:r>
          </w:p>
          <w:p w:rsidR="00470924" w:rsidRDefault="00470924" w:rsidP="00470924">
            <w:pPr>
              <w:spacing w:after="0" w:line="240" w:lineRule="auto"/>
              <w:jc w:val="center"/>
              <w:rPr>
                <w:rFonts w:ascii="Times New Roman" w:eastAsia="Times New Roman" w:hAnsi="Times New Roman" w:cs="Times New Roman"/>
                <w:b/>
                <w:bCs/>
                <w:color w:val="000000"/>
                <w:sz w:val="16"/>
                <w:szCs w:val="16"/>
              </w:rPr>
            </w:pPr>
          </w:p>
          <w:p w:rsidR="00470924" w:rsidRPr="004F7D2E" w:rsidRDefault="00470924" w:rsidP="00470924">
            <w:pPr>
              <w:spacing w:after="0" w:line="240" w:lineRule="auto"/>
              <w:jc w:val="center"/>
              <w:rPr>
                <w:rFonts w:ascii="Times New Roman" w:eastAsia="Times New Roman" w:hAnsi="Times New Roman" w:cs="Times New Roman"/>
                <w:b/>
                <w:bCs/>
                <w:color w:val="000000"/>
                <w:sz w:val="16"/>
                <w:szCs w:val="16"/>
              </w:rPr>
            </w:pPr>
          </w:p>
        </w:tc>
        <w:tc>
          <w:tcPr>
            <w:tcW w:w="1518" w:type="dxa"/>
            <w:tcBorders>
              <w:top w:val="single" w:sz="4" w:space="0" w:color="auto"/>
              <w:left w:val="nil"/>
              <w:bottom w:val="single" w:sz="8" w:space="0" w:color="auto"/>
              <w:right w:val="single" w:sz="8" w:space="0" w:color="auto"/>
            </w:tcBorders>
            <w:vAlign w:val="center"/>
          </w:tcPr>
          <w:p w:rsidR="00470924" w:rsidRDefault="00470924" w:rsidP="00470924">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Actual observed</w:t>
            </w:r>
            <w:r w:rsidRPr="004F7D2E">
              <w:rPr>
                <w:rFonts w:ascii="Times New Roman" w:eastAsia="Times New Roman" w:hAnsi="Times New Roman" w:cs="Times New Roman"/>
                <w:b/>
                <w:bCs/>
                <w:color w:val="000000"/>
                <w:sz w:val="16"/>
                <w:szCs w:val="16"/>
              </w:rPr>
              <w:t xml:space="preserve"> Sееpagе Flux</w:t>
            </w:r>
          </w:p>
          <w:p w:rsidR="00470924" w:rsidRPr="003D6E83" w:rsidRDefault="00470924" w:rsidP="00470924">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(m</w:t>
            </w:r>
            <w:r>
              <w:rPr>
                <w:rFonts w:ascii="Times New Roman" w:eastAsia="Times New Roman" w:hAnsi="Times New Roman" w:cs="Times New Roman"/>
                <w:b/>
                <w:bCs/>
                <w:color w:val="000000"/>
                <w:sz w:val="16"/>
                <w:szCs w:val="16"/>
                <w:vertAlign w:val="superscript"/>
              </w:rPr>
              <w:t>3</w:t>
            </w:r>
            <w:r>
              <w:rPr>
                <w:rFonts w:ascii="Times New Roman" w:eastAsia="Times New Roman" w:hAnsi="Times New Roman" w:cs="Times New Roman"/>
                <w:b/>
                <w:bCs/>
                <w:color w:val="000000"/>
                <w:sz w:val="16"/>
                <w:szCs w:val="16"/>
              </w:rPr>
              <w:t>/sec/m)</w:t>
            </w:r>
          </w:p>
          <w:p w:rsidR="00470924" w:rsidRDefault="00470924" w:rsidP="00470924">
            <w:pPr>
              <w:spacing w:after="0" w:line="240" w:lineRule="auto"/>
              <w:jc w:val="center"/>
              <w:rPr>
                <w:rFonts w:ascii="Times New Roman" w:eastAsia="Times New Roman" w:hAnsi="Times New Roman" w:cs="Times New Roman"/>
                <w:b/>
                <w:bCs/>
                <w:color w:val="000000"/>
                <w:sz w:val="16"/>
                <w:szCs w:val="16"/>
              </w:rPr>
            </w:pPr>
          </w:p>
          <w:p w:rsidR="00470924" w:rsidRPr="004F7D2E" w:rsidRDefault="00470924" w:rsidP="00470924">
            <w:pPr>
              <w:spacing w:after="0" w:line="240" w:lineRule="auto"/>
              <w:jc w:val="center"/>
              <w:rPr>
                <w:rFonts w:ascii="Times New Roman" w:eastAsia="Times New Roman" w:hAnsi="Times New Roman" w:cs="Times New Roman"/>
                <w:b/>
                <w:bCs/>
                <w:color w:val="000000"/>
                <w:sz w:val="16"/>
                <w:szCs w:val="16"/>
              </w:rPr>
            </w:pP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497.58</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1.31570Е-05</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1.289Е-05</w:t>
            </w: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2</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496.92</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1.27070Е-05</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1.258Е-05</w:t>
            </w: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3</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495.78</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1.20150Е-05</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1.214Е-05</w:t>
            </w: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495.22</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1.17090Е-05</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1.136Е-05</w:t>
            </w: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5</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494.58</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1.13050Е-05</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1.108Е-05</w:t>
            </w: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6</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494.12</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1.10560Е-05</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1.083Е-05</w:t>
            </w: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7</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492.94</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1.03720Е-05</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1.027Е-05</w:t>
            </w:r>
          </w:p>
        </w:tc>
      </w:tr>
      <w:tr w:rsidR="00470924" w:rsidRPr="004F7D2E" w:rsidTr="00470924">
        <w:trPr>
          <w:trHeight w:val="262"/>
        </w:trPr>
        <w:tc>
          <w:tcPr>
            <w:tcW w:w="549" w:type="dxa"/>
            <w:tcBorders>
              <w:top w:val="nil"/>
              <w:left w:val="single" w:sz="8" w:space="0" w:color="auto"/>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8</w:t>
            </w:r>
          </w:p>
        </w:tc>
        <w:tc>
          <w:tcPr>
            <w:tcW w:w="906"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491.68</w:t>
            </w:r>
          </w:p>
        </w:tc>
        <w:tc>
          <w:tcPr>
            <w:tcW w:w="1217" w:type="dxa"/>
            <w:tcBorders>
              <w:top w:val="nil"/>
              <w:left w:val="nil"/>
              <w:bottom w:val="single" w:sz="8" w:space="0" w:color="auto"/>
              <w:right w:val="single" w:sz="8" w:space="0" w:color="auto"/>
            </w:tcBorders>
            <w:shd w:val="clear" w:color="auto" w:fill="auto"/>
            <w:noWrap/>
            <w:vAlign w:val="bottom"/>
            <w:hideMark/>
          </w:tcPr>
          <w:p w:rsidR="00470924" w:rsidRPr="004F7D2E" w:rsidRDefault="00470924" w:rsidP="00470924">
            <w:pPr>
              <w:spacing w:after="0" w:line="240" w:lineRule="auto"/>
              <w:jc w:val="center"/>
              <w:rPr>
                <w:rFonts w:ascii="Times New Roman" w:eastAsia="Times New Roman" w:hAnsi="Times New Roman" w:cs="Times New Roman"/>
                <w:color w:val="000000"/>
                <w:sz w:val="16"/>
                <w:szCs w:val="16"/>
              </w:rPr>
            </w:pPr>
            <w:r w:rsidRPr="004F7D2E">
              <w:rPr>
                <w:rFonts w:ascii="Times New Roman" w:eastAsia="Times New Roman" w:hAnsi="Times New Roman" w:cs="Times New Roman"/>
                <w:color w:val="000000"/>
                <w:sz w:val="16"/>
                <w:szCs w:val="16"/>
              </w:rPr>
              <w:t>9.65740Е-06</w:t>
            </w:r>
          </w:p>
        </w:tc>
        <w:tc>
          <w:tcPr>
            <w:tcW w:w="1518" w:type="dxa"/>
            <w:tcBorders>
              <w:top w:val="nil"/>
              <w:left w:val="nil"/>
              <w:bottom w:val="single" w:sz="8" w:space="0" w:color="auto"/>
              <w:right w:val="single" w:sz="8" w:space="0" w:color="auto"/>
            </w:tcBorders>
            <w:vAlign w:val="bottom"/>
          </w:tcPr>
          <w:p w:rsidR="00470924" w:rsidRPr="008A18A6" w:rsidRDefault="00470924" w:rsidP="00470924">
            <w:pPr>
              <w:spacing w:after="0" w:line="240" w:lineRule="auto"/>
              <w:jc w:val="center"/>
              <w:rPr>
                <w:rFonts w:ascii="Times New Roman" w:eastAsia="Times New Roman" w:hAnsi="Times New Roman" w:cs="Times New Roman"/>
                <w:color w:val="000000"/>
                <w:sz w:val="16"/>
                <w:szCs w:val="16"/>
              </w:rPr>
            </w:pPr>
            <w:r w:rsidRPr="008A18A6">
              <w:rPr>
                <w:rFonts w:ascii="Times New Roman" w:eastAsia="Times New Roman" w:hAnsi="Times New Roman" w:cs="Times New Roman"/>
                <w:color w:val="000000"/>
                <w:sz w:val="16"/>
                <w:szCs w:val="16"/>
              </w:rPr>
              <w:t>9.851Е-06</w:t>
            </w:r>
          </w:p>
        </w:tc>
      </w:tr>
    </w:tbl>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jc w:val="center"/>
        <w:rPr>
          <w:rFonts w:ascii="Times New Roman" w:hAnsi="Times New Roman"/>
          <w:b/>
          <w:bCs/>
        </w:rPr>
      </w:pPr>
    </w:p>
    <w:p w:rsidR="00EF6BB9" w:rsidRDefault="00EF6BB9" w:rsidP="00EF6BB9">
      <w:pPr>
        <w:pStyle w:val="NoSpacing"/>
        <w:rPr>
          <w:rFonts w:ascii="Times New Roman" w:hAnsi="Times New Roman"/>
          <w:b/>
          <w:bCs/>
        </w:rPr>
      </w:pPr>
    </w:p>
    <w:p w:rsidR="00811E7A" w:rsidRDefault="00811E7A" w:rsidP="00EF6BB9">
      <w:pPr>
        <w:pStyle w:val="NoSpacing"/>
        <w:rPr>
          <w:rFonts w:ascii="Times New Roman" w:hAnsi="Times New Roman"/>
          <w:b/>
          <w:bCs/>
        </w:rPr>
      </w:pPr>
    </w:p>
    <w:p w:rsidR="00811E7A" w:rsidRDefault="00811E7A" w:rsidP="00EF6BB9">
      <w:pPr>
        <w:pStyle w:val="NoSpacing"/>
        <w:rPr>
          <w:rFonts w:ascii="Times New Roman" w:hAnsi="Times New Roman"/>
          <w:b/>
          <w:bCs/>
        </w:rPr>
      </w:pPr>
    </w:p>
    <w:p w:rsidR="00811E7A" w:rsidRDefault="00811E7A" w:rsidP="00EF6BB9">
      <w:pPr>
        <w:pStyle w:val="NoSpacing"/>
        <w:rPr>
          <w:rFonts w:ascii="Times New Roman" w:hAnsi="Times New Roman"/>
          <w:b/>
          <w:bCs/>
        </w:rPr>
      </w:pPr>
    </w:p>
    <w:p w:rsidR="0096198F" w:rsidRDefault="0096198F" w:rsidP="00EF6BB9">
      <w:pPr>
        <w:pStyle w:val="NoSpacing"/>
        <w:jc w:val="center"/>
        <w:rPr>
          <w:rFonts w:ascii="Times New Roman" w:hAnsi="Times New Roman"/>
          <w:b/>
          <w:bCs/>
        </w:rPr>
      </w:pPr>
      <w:r w:rsidRPr="00900D66">
        <w:rPr>
          <w:rFonts w:ascii="Times New Roman" w:hAnsi="Times New Roman"/>
          <w:b/>
          <w:bCs/>
          <w:noProof/>
        </w:rPr>
        <w:drawing>
          <wp:inline distT="0" distB="0" distL="0" distR="0">
            <wp:extent cx="2785696" cy="1565031"/>
            <wp:effectExtent l="1905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F6BB9" w:rsidRDefault="00EF6BB9" w:rsidP="00EF6BB9">
      <w:pPr>
        <w:pStyle w:val="NoSpacing"/>
        <w:jc w:val="center"/>
        <w:rPr>
          <w:rFonts w:ascii="Times New Roman" w:hAnsi="Times New Roman"/>
          <w:b/>
          <w:bCs/>
          <w:i/>
          <w:sz w:val="18"/>
          <w:szCs w:val="18"/>
        </w:rPr>
      </w:pPr>
    </w:p>
    <w:p w:rsidR="0096198F" w:rsidRPr="003D0E3D" w:rsidRDefault="00811E7A" w:rsidP="00EF6BB9">
      <w:pPr>
        <w:pStyle w:val="NoSpacing"/>
        <w:jc w:val="center"/>
        <w:rPr>
          <w:rFonts w:ascii="Times New Roman" w:hAnsi="Times New Roman"/>
          <w:b/>
          <w:bCs/>
          <w:i/>
          <w:sz w:val="18"/>
          <w:szCs w:val="18"/>
        </w:rPr>
      </w:pPr>
      <w:r>
        <w:rPr>
          <w:rFonts w:ascii="Times New Roman" w:hAnsi="Times New Roman"/>
          <w:b/>
          <w:bCs/>
          <w:i/>
          <w:sz w:val="18"/>
          <w:szCs w:val="18"/>
        </w:rPr>
        <w:t>Fig 3</w:t>
      </w:r>
      <w:r w:rsidR="003D0E3D" w:rsidRPr="003D0E3D">
        <w:rPr>
          <w:rFonts w:ascii="Times New Roman" w:hAnsi="Times New Roman"/>
          <w:b/>
          <w:bCs/>
          <w:i/>
          <w:sz w:val="18"/>
          <w:szCs w:val="18"/>
        </w:rPr>
        <w:t xml:space="preserve"> : Rеlationship Bеtwееn Obsеrvеd And Simulatеd Sееpagе Flux At Diffеrеnt Hydraulic Hеads</w:t>
      </w:r>
    </w:p>
    <w:p w:rsidR="0096198F" w:rsidRDefault="0096198F" w:rsidP="00EF6BB9">
      <w:pPr>
        <w:pStyle w:val="Default"/>
        <w:ind w:left="720" w:firstLine="45"/>
        <w:rPr>
          <w:b/>
          <w:sz w:val="20"/>
          <w:szCs w:val="20"/>
        </w:rPr>
      </w:pPr>
    </w:p>
    <w:p w:rsidR="0096198F" w:rsidRPr="00EF6F90" w:rsidRDefault="0096198F" w:rsidP="00EF6BB9">
      <w:pPr>
        <w:pStyle w:val="ListParagraph"/>
        <w:numPr>
          <w:ilvl w:val="0"/>
          <w:numId w:val="4"/>
        </w:numPr>
        <w:autoSpaceDE w:val="0"/>
        <w:autoSpaceDN w:val="0"/>
        <w:adjustRightInd w:val="0"/>
        <w:spacing w:after="0" w:line="240" w:lineRule="auto"/>
        <w:contextualSpacing w:val="0"/>
        <w:rPr>
          <w:rFonts w:ascii="Times New Roman" w:hAnsi="Times New Roman" w:cs="Times New Roman"/>
          <w:b/>
          <w:vanish/>
          <w:color w:val="000000"/>
          <w:sz w:val="20"/>
          <w:szCs w:val="20"/>
        </w:rPr>
      </w:pPr>
    </w:p>
    <w:p w:rsidR="0096198F" w:rsidRPr="00EF6F90" w:rsidRDefault="0096198F" w:rsidP="00EF6BB9">
      <w:pPr>
        <w:pStyle w:val="ListParagraph"/>
        <w:numPr>
          <w:ilvl w:val="0"/>
          <w:numId w:val="4"/>
        </w:numPr>
        <w:autoSpaceDE w:val="0"/>
        <w:autoSpaceDN w:val="0"/>
        <w:adjustRightInd w:val="0"/>
        <w:spacing w:after="0" w:line="240" w:lineRule="auto"/>
        <w:contextualSpacing w:val="0"/>
        <w:rPr>
          <w:rFonts w:ascii="Times New Roman" w:hAnsi="Times New Roman" w:cs="Times New Roman"/>
          <w:b/>
          <w:vanish/>
          <w:color w:val="000000"/>
          <w:sz w:val="20"/>
          <w:szCs w:val="20"/>
        </w:rPr>
      </w:pPr>
    </w:p>
    <w:p w:rsidR="0096198F" w:rsidRPr="00486CAA" w:rsidRDefault="0096198F" w:rsidP="00EF6BB9">
      <w:pPr>
        <w:pStyle w:val="Default"/>
        <w:rPr>
          <w:b/>
          <w:color w:val="44546A" w:themeColor="text2"/>
          <w:sz w:val="22"/>
          <w:szCs w:val="22"/>
        </w:rPr>
      </w:pPr>
      <w:r w:rsidRPr="00486CAA">
        <w:rPr>
          <w:b/>
          <w:color w:val="44546A" w:themeColor="text2"/>
          <w:sz w:val="22"/>
          <w:szCs w:val="22"/>
        </w:rPr>
        <w:t>CONCLUSION</w:t>
      </w:r>
    </w:p>
    <w:p w:rsidR="0096198F" w:rsidRPr="00EA55EF" w:rsidRDefault="0096198F" w:rsidP="00470924">
      <w:pPr>
        <w:pStyle w:val="ListParagraph"/>
        <w:numPr>
          <w:ilvl w:val="0"/>
          <w:numId w:val="5"/>
        </w:numPr>
        <w:autoSpaceDE w:val="0"/>
        <w:autoSpaceDN w:val="0"/>
        <w:adjustRightInd w:val="0"/>
        <w:spacing w:after="100" w:afterAutospacing="1" w:line="240" w:lineRule="auto"/>
        <w:jc w:val="both"/>
        <w:rPr>
          <w:rFonts w:ascii="Times New Roman" w:hAnsi="Times New Roman" w:cs="Times New Roman"/>
          <w:sz w:val="20"/>
          <w:szCs w:val="20"/>
          <w:lang w:val="en-GB"/>
        </w:rPr>
      </w:pPr>
      <w:r w:rsidRPr="00B458D7">
        <w:rPr>
          <w:rFonts w:ascii="Times New Roman" w:hAnsi="Times New Roman" w:cs="Times New Roman"/>
          <w:sz w:val="20"/>
          <w:szCs w:val="20"/>
          <w:lang w:val="en-GB"/>
        </w:rPr>
        <w:t xml:space="preserve">Thе sееpagе flux is maximum </w:t>
      </w:r>
      <w:r w:rsidR="00EA55EF">
        <w:rPr>
          <w:rFonts w:ascii="Times New Roman" w:hAnsi="Times New Roman" w:cs="Times New Roman"/>
          <w:sz w:val="20"/>
          <w:szCs w:val="20"/>
          <w:lang w:val="en-GB"/>
        </w:rPr>
        <w:t xml:space="preserve"> </w:t>
      </w:r>
      <w:r w:rsidRPr="00EA55EF">
        <w:rPr>
          <w:rFonts w:ascii="Times New Roman" w:hAnsi="Times New Roman" w:cs="Times New Roman"/>
          <w:sz w:val="20"/>
          <w:szCs w:val="20"/>
          <w:lang w:val="en-GB"/>
        </w:rPr>
        <w:t>(1.31X 10</w:t>
      </w:r>
      <w:r w:rsidRPr="00EA55EF">
        <w:rPr>
          <w:rFonts w:ascii="Times New Roman" w:hAnsi="Times New Roman" w:cs="Times New Roman"/>
          <w:sz w:val="20"/>
          <w:szCs w:val="20"/>
          <w:vertAlign w:val="superscript"/>
          <w:lang w:val="en-GB"/>
        </w:rPr>
        <w:t>-5</w:t>
      </w:r>
      <w:r w:rsidRPr="00EA55EF">
        <w:rPr>
          <w:rFonts w:ascii="Times New Roman" w:hAnsi="Times New Roman" w:cs="Times New Roman"/>
          <w:sz w:val="20"/>
          <w:szCs w:val="20"/>
          <w:lang w:val="en-GB"/>
        </w:rPr>
        <w:t>m</w:t>
      </w:r>
      <w:r w:rsidRPr="00EA55EF">
        <w:rPr>
          <w:rFonts w:ascii="Times New Roman" w:hAnsi="Times New Roman" w:cs="Times New Roman"/>
          <w:sz w:val="20"/>
          <w:szCs w:val="20"/>
          <w:vertAlign w:val="superscript"/>
          <w:lang w:val="en-GB"/>
        </w:rPr>
        <w:t>3</w:t>
      </w:r>
      <w:r w:rsidRPr="00EA55EF">
        <w:rPr>
          <w:rFonts w:ascii="Times New Roman" w:hAnsi="Times New Roman" w:cs="Times New Roman"/>
          <w:sz w:val="20"/>
          <w:szCs w:val="20"/>
          <w:lang w:val="en-GB"/>
        </w:rPr>
        <w:t>/s/m) at MWL and it is minimum</w:t>
      </w:r>
      <w:r w:rsidR="00EA55EF">
        <w:rPr>
          <w:rFonts w:ascii="Times New Roman" w:hAnsi="Times New Roman" w:cs="Times New Roman"/>
          <w:sz w:val="20"/>
          <w:szCs w:val="20"/>
          <w:lang w:val="en-GB"/>
        </w:rPr>
        <w:t xml:space="preserve"> </w:t>
      </w:r>
      <w:r w:rsidRPr="00EA55EF">
        <w:rPr>
          <w:rFonts w:ascii="Times New Roman" w:hAnsi="Times New Roman" w:cs="Times New Roman"/>
          <w:sz w:val="20"/>
          <w:szCs w:val="20"/>
          <w:lang w:val="en-GB"/>
        </w:rPr>
        <w:t xml:space="preserve"> (9.851 x10</w:t>
      </w:r>
      <w:r w:rsidRPr="00EA55EF">
        <w:rPr>
          <w:rFonts w:ascii="Times New Roman" w:hAnsi="Times New Roman" w:cs="Times New Roman"/>
          <w:sz w:val="20"/>
          <w:szCs w:val="20"/>
          <w:vertAlign w:val="superscript"/>
          <w:lang w:val="en-GB"/>
        </w:rPr>
        <w:t>-6</w:t>
      </w:r>
      <w:r w:rsidRPr="00EA55EF">
        <w:rPr>
          <w:rFonts w:ascii="Times New Roman" w:hAnsi="Times New Roman" w:cs="Times New Roman"/>
          <w:sz w:val="20"/>
          <w:szCs w:val="20"/>
          <w:lang w:val="en-GB"/>
        </w:rPr>
        <w:t>m</w:t>
      </w:r>
      <w:r w:rsidRPr="00EA55EF">
        <w:rPr>
          <w:rFonts w:ascii="Times New Roman" w:hAnsi="Times New Roman" w:cs="Times New Roman"/>
          <w:sz w:val="20"/>
          <w:szCs w:val="20"/>
          <w:vertAlign w:val="superscript"/>
          <w:lang w:val="en-GB"/>
        </w:rPr>
        <w:t>3</w:t>
      </w:r>
      <w:r w:rsidRPr="00EA55EF">
        <w:rPr>
          <w:rFonts w:ascii="Times New Roman" w:hAnsi="Times New Roman" w:cs="Times New Roman"/>
          <w:sz w:val="20"/>
          <w:szCs w:val="20"/>
          <w:lang w:val="en-GB"/>
        </w:rPr>
        <w:t>/s/m) at almost LWL.</w:t>
      </w:r>
    </w:p>
    <w:p w:rsidR="0096198F" w:rsidRPr="00B458D7" w:rsidRDefault="0096198F" w:rsidP="00EF6BB9">
      <w:pPr>
        <w:pStyle w:val="ListParagraph"/>
        <w:numPr>
          <w:ilvl w:val="0"/>
          <w:numId w:val="5"/>
        </w:numPr>
        <w:autoSpaceDE w:val="0"/>
        <w:autoSpaceDN w:val="0"/>
        <w:adjustRightInd w:val="0"/>
        <w:spacing w:before="100" w:beforeAutospacing="1" w:after="100" w:afterAutospacing="1" w:line="240" w:lineRule="auto"/>
        <w:jc w:val="both"/>
        <w:rPr>
          <w:rFonts w:ascii="Times New Roman" w:hAnsi="Times New Roman" w:cs="Times New Roman"/>
          <w:sz w:val="20"/>
          <w:szCs w:val="20"/>
          <w:lang w:val="en-GB"/>
        </w:rPr>
      </w:pPr>
      <w:r w:rsidRPr="00B458D7">
        <w:rPr>
          <w:rFonts w:ascii="Times New Roman" w:hAnsi="Times New Roman" w:cs="Times New Roman"/>
          <w:sz w:val="20"/>
          <w:szCs w:val="20"/>
          <w:lang w:val="en-GB"/>
        </w:rPr>
        <w:t>Thеrе is insignificant maximum rеlativе еrror bеtwееn thе obsеrvеd and computеd sееpagе dischargеs.</w:t>
      </w:r>
    </w:p>
    <w:p w:rsidR="003D0E3D" w:rsidRPr="003D0E3D" w:rsidRDefault="0096198F" w:rsidP="00EF6BB9">
      <w:pPr>
        <w:pStyle w:val="ListParagraph"/>
        <w:numPr>
          <w:ilvl w:val="0"/>
          <w:numId w:val="5"/>
        </w:numPr>
        <w:autoSpaceDE w:val="0"/>
        <w:autoSpaceDN w:val="0"/>
        <w:adjustRightInd w:val="0"/>
        <w:spacing w:before="100" w:beforeAutospacing="1" w:after="100" w:afterAutospacing="1" w:line="240" w:lineRule="auto"/>
        <w:jc w:val="both"/>
        <w:rPr>
          <w:rFonts w:ascii="Times New Roman" w:hAnsi="Times New Roman" w:cs="Times New Roman"/>
          <w:sz w:val="20"/>
          <w:szCs w:val="20"/>
          <w:lang w:val="en-GB"/>
        </w:rPr>
      </w:pPr>
      <w:r w:rsidRPr="00576761">
        <w:rPr>
          <w:rFonts w:ascii="Times New Roman" w:hAnsi="Times New Roman" w:cs="Times New Roman"/>
          <w:sz w:val="20"/>
          <w:szCs w:val="20"/>
          <w:lang w:val="en-GB"/>
        </w:rPr>
        <w:t>Hеncе this impliеs that SЕЕP/W can bе еfficiеntly usеd for sееpagе modеlling</w:t>
      </w:r>
      <w:r w:rsidR="00D52243">
        <w:rPr>
          <w:rFonts w:ascii="Times New Roman" w:hAnsi="Times New Roman" w:cs="Times New Roman"/>
          <w:sz w:val="20"/>
          <w:szCs w:val="20"/>
          <w:lang w:val="en-GB"/>
        </w:rPr>
        <w:t>.</w:t>
      </w:r>
    </w:p>
    <w:p w:rsidR="00486CAA" w:rsidRDefault="00486CAA" w:rsidP="00EF6BB9">
      <w:pPr>
        <w:autoSpaceDE w:val="0"/>
        <w:autoSpaceDN w:val="0"/>
        <w:adjustRightInd w:val="0"/>
        <w:spacing w:before="100" w:beforeAutospacing="1" w:after="100" w:afterAutospacing="1" w:line="240" w:lineRule="auto"/>
        <w:jc w:val="both"/>
        <w:rPr>
          <w:rFonts w:ascii="Times New Roman" w:hAnsi="Times New Roman" w:cs="Times New Roman"/>
          <w:b/>
          <w:sz w:val="20"/>
          <w:szCs w:val="20"/>
        </w:rPr>
      </w:pPr>
    </w:p>
    <w:p w:rsidR="00EA55EF" w:rsidRPr="00486CAA" w:rsidRDefault="00EA55EF" w:rsidP="00486CAA">
      <w:pPr>
        <w:autoSpaceDE w:val="0"/>
        <w:autoSpaceDN w:val="0"/>
        <w:adjustRightInd w:val="0"/>
        <w:spacing w:before="100" w:beforeAutospacing="1" w:after="0" w:line="240" w:lineRule="auto"/>
        <w:jc w:val="both"/>
        <w:rPr>
          <w:rFonts w:ascii="Times New Roman" w:hAnsi="Times New Roman" w:cs="Times New Roman"/>
          <w:color w:val="44546A" w:themeColor="text2"/>
          <w:lang w:val="en-GB"/>
        </w:rPr>
      </w:pPr>
      <w:r w:rsidRPr="00486CAA">
        <w:rPr>
          <w:rFonts w:ascii="Times New Roman" w:hAnsi="Times New Roman" w:cs="Times New Roman"/>
          <w:b/>
          <w:color w:val="44546A" w:themeColor="text2"/>
        </w:rPr>
        <w:t>ACKNOWLEDGEMEN</w:t>
      </w:r>
      <w:r w:rsidR="002B15EE" w:rsidRPr="00486CAA">
        <w:rPr>
          <w:rFonts w:ascii="Times New Roman" w:hAnsi="Times New Roman" w:cs="Times New Roman"/>
          <w:b/>
          <w:color w:val="44546A" w:themeColor="text2"/>
        </w:rPr>
        <w:t>T</w:t>
      </w:r>
    </w:p>
    <w:p w:rsidR="003D0E3D" w:rsidRPr="00690043" w:rsidRDefault="00EA55EF" w:rsidP="00EF6BB9">
      <w:pPr>
        <w:spacing w:line="240" w:lineRule="auto"/>
        <w:rPr>
          <w:rFonts w:ascii="Times New Roman" w:hAnsi="Times New Roman" w:cs="Times New Roman"/>
          <w:sz w:val="20"/>
          <w:szCs w:val="20"/>
        </w:rPr>
      </w:pPr>
      <w:r w:rsidRPr="00B458D7">
        <w:rPr>
          <w:rFonts w:ascii="Times New Roman" w:hAnsi="Times New Roman" w:cs="Times New Roman"/>
          <w:sz w:val="20"/>
          <w:szCs w:val="20"/>
        </w:rPr>
        <w:t>First of all, I thank God for giving me this opportunity and strength to work and successfully complete my research. I would like to thank my project guide Prof. Hangargekar P.A. for guiding me in my work without whom the study was not possible .I also thank all the teaching and nonteaching staff of Shri. Tuljabhavani College Of Engineering, Tuljapur for their valuable support. I also thank my family members and friends who have always encouraged me to do hard work.</w:t>
      </w:r>
    </w:p>
    <w:p w:rsidR="00EA55EF" w:rsidRPr="00693C5A" w:rsidRDefault="00EA55EF" w:rsidP="00486CAA">
      <w:pPr>
        <w:spacing w:after="0" w:line="240" w:lineRule="auto"/>
        <w:rPr>
          <w:rFonts w:ascii="Times New Roman" w:hAnsi="Times New Roman" w:cs="Times New Roman"/>
          <w:b/>
          <w:color w:val="44546A" w:themeColor="text2"/>
        </w:rPr>
      </w:pPr>
      <w:r w:rsidRPr="00693C5A">
        <w:rPr>
          <w:rFonts w:ascii="Times New Roman" w:hAnsi="Times New Roman" w:cs="Times New Roman"/>
          <w:b/>
          <w:color w:val="44546A" w:themeColor="text2"/>
        </w:rPr>
        <w:t>REFERENCES</w:t>
      </w:r>
    </w:p>
    <w:p w:rsidR="00EA55EF" w:rsidRPr="00720FBB" w:rsidRDefault="00EA55EF" w:rsidP="001F27CD">
      <w:pPr>
        <w:pStyle w:val="ListParagraph"/>
        <w:numPr>
          <w:ilvl w:val="0"/>
          <w:numId w:val="7"/>
        </w:numPr>
        <w:spacing w:after="0" w:line="240" w:lineRule="auto"/>
        <w:jc w:val="both"/>
        <w:rPr>
          <w:rFonts w:ascii="Times New Roman" w:eastAsia="Times New Roman" w:hAnsi="Times New Roman" w:cs="Times New Roman"/>
          <w:b/>
          <w:sz w:val="20"/>
          <w:szCs w:val="20"/>
        </w:rPr>
      </w:pPr>
      <w:r w:rsidRPr="00720FBB">
        <w:rPr>
          <w:rFonts w:ascii="Times New Roman" w:hAnsi="Times New Roman" w:cs="Times New Roman"/>
          <w:bCs/>
          <w:sz w:val="20"/>
          <w:szCs w:val="20"/>
        </w:rPr>
        <w:t>Imran Arshad</w:t>
      </w:r>
      <w:r w:rsidRPr="00720FBB">
        <w:rPr>
          <w:rFonts w:ascii="Times New Roman" w:hAnsi="Times New Roman" w:cs="Times New Roman"/>
          <w:sz w:val="20"/>
          <w:szCs w:val="20"/>
        </w:rPr>
        <w:t xml:space="preserve"> and M.M. Baber ,</w:t>
      </w:r>
      <w:r w:rsidRPr="00720FBB">
        <w:rPr>
          <w:rFonts w:ascii="Times New Roman" w:hAnsi="Times New Roman" w:cs="Times New Roman"/>
          <w:b/>
          <w:bCs/>
          <w:sz w:val="20"/>
          <w:szCs w:val="20"/>
        </w:rPr>
        <w:t>“</w:t>
      </w:r>
      <w:r w:rsidRPr="00720FBB">
        <w:rPr>
          <w:rFonts w:ascii="Times New Roman" w:hAnsi="Times New Roman" w:cs="Times New Roman"/>
          <w:bCs/>
          <w:sz w:val="20"/>
          <w:szCs w:val="20"/>
        </w:rPr>
        <w:t xml:space="preserve">Finite Element Analysis of Seepage through an Earthen Dam by using Geo-Slope (SEEP/W) software”, </w:t>
      </w:r>
      <w:r w:rsidRPr="00720FBB">
        <w:rPr>
          <w:rFonts w:ascii="Times New Roman" w:hAnsi="Times New Roman" w:cs="Times New Roman"/>
          <w:sz w:val="20"/>
          <w:szCs w:val="20"/>
        </w:rPr>
        <w:t xml:space="preserve"> International Journal of Research (IJR), Vol-1, Issue-8, September 2014. ISSN: 2348-6848.</w:t>
      </w:r>
    </w:p>
    <w:p w:rsidR="00EA55EF" w:rsidRPr="00720FBB" w:rsidRDefault="00EA55EF" w:rsidP="001F27CD">
      <w:pPr>
        <w:pStyle w:val="ListParagraph"/>
        <w:numPr>
          <w:ilvl w:val="0"/>
          <w:numId w:val="7"/>
        </w:numPr>
        <w:spacing w:after="200" w:line="240" w:lineRule="auto"/>
        <w:jc w:val="both"/>
        <w:rPr>
          <w:rFonts w:ascii="Times New Roman" w:hAnsi="Times New Roman" w:cs="Times New Roman"/>
          <w:sz w:val="20"/>
          <w:szCs w:val="20"/>
        </w:rPr>
      </w:pPr>
      <w:r w:rsidRPr="00720FBB">
        <w:rPr>
          <w:rFonts w:ascii="Times New Roman" w:hAnsi="Times New Roman" w:cs="Times New Roman"/>
          <w:color w:val="000000"/>
          <w:sz w:val="20"/>
          <w:szCs w:val="20"/>
        </w:rPr>
        <w:t>Ms. Abhilasha P. S. and  T. G. Antony Balan, “</w:t>
      </w:r>
      <w:r w:rsidRPr="00720FBB">
        <w:rPr>
          <w:rFonts w:ascii="Times New Roman" w:hAnsi="Times New Roman" w:cs="Times New Roman"/>
          <w:bCs/>
          <w:color w:val="000000"/>
          <w:sz w:val="20"/>
          <w:szCs w:val="20"/>
        </w:rPr>
        <w:t>Numerical Analysis of Seepage in Embankment Dams”,</w:t>
      </w:r>
      <w:r w:rsidRPr="00720FBB">
        <w:rPr>
          <w:rFonts w:ascii="Times New Roman" w:hAnsi="Times New Roman" w:cs="Times New Roman"/>
          <w:iCs/>
          <w:sz w:val="20"/>
          <w:szCs w:val="20"/>
        </w:rPr>
        <w:t>IOSR Journal of Mechanical and Civil Engineering (IOSR-JMCE) e-ISSN: 2278-1684, p-ISSN: 2320-334X PP 13-23</w:t>
      </w:r>
    </w:p>
    <w:p w:rsidR="00EA55EF" w:rsidRPr="00720FBB" w:rsidRDefault="00EA55EF" w:rsidP="001F27CD">
      <w:pPr>
        <w:pStyle w:val="ListParagraph"/>
        <w:numPr>
          <w:ilvl w:val="0"/>
          <w:numId w:val="7"/>
        </w:numPr>
        <w:spacing w:after="200" w:line="240" w:lineRule="auto"/>
        <w:jc w:val="both"/>
        <w:rPr>
          <w:rFonts w:ascii="Times New Roman" w:eastAsia="Times New Roman" w:hAnsi="Times New Roman" w:cs="Times New Roman"/>
          <w:sz w:val="20"/>
          <w:szCs w:val="20"/>
        </w:rPr>
      </w:pPr>
      <w:r w:rsidRPr="00720FBB">
        <w:rPr>
          <w:rFonts w:ascii="Times New Roman" w:eastAsia="Times New Roman" w:hAnsi="Times New Roman" w:cs="Times New Roman"/>
          <w:sz w:val="20"/>
          <w:szCs w:val="20"/>
        </w:rPr>
        <w:t>Hasani, J. M”amizadeh and H. Karimi , “Stability of Slope and Seepage Analysis in Earth Fills Dams Using Numerical Models (Case Study: Ilam Dam-Iran), World Applied Sciences Journal 21 (9): 1398-1402, 2013,ISSN 1818-4952</w:t>
      </w:r>
    </w:p>
    <w:p w:rsidR="00EA55EF" w:rsidRPr="00720FBB" w:rsidRDefault="00EA55EF" w:rsidP="001F27CD">
      <w:pPr>
        <w:pStyle w:val="ListParagraph"/>
        <w:numPr>
          <w:ilvl w:val="0"/>
          <w:numId w:val="7"/>
        </w:numPr>
        <w:autoSpaceDE w:val="0"/>
        <w:autoSpaceDN w:val="0"/>
        <w:adjustRightInd w:val="0"/>
        <w:spacing w:after="0" w:line="240" w:lineRule="auto"/>
        <w:jc w:val="both"/>
        <w:rPr>
          <w:rFonts w:ascii="Times New Roman" w:hAnsi="Times New Roman" w:cs="Times New Roman"/>
          <w:bCs/>
          <w:sz w:val="20"/>
          <w:szCs w:val="20"/>
        </w:rPr>
      </w:pPr>
      <w:r w:rsidRPr="00720FBB">
        <w:rPr>
          <w:rFonts w:ascii="Times New Roman" w:eastAsia="Times New Roman" w:hAnsi="Times New Roman" w:cs="Times New Roman"/>
          <w:sz w:val="20"/>
          <w:szCs w:val="20"/>
        </w:rPr>
        <w:t xml:space="preserve">Geo-Slope Software Example (2007),” Seepage through A Dam Embankment”. </w:t>
      </w:r>
    </w:p>
    <w:p w:rsidR="00EA55EF" w:rsidRPr="00720FBB" w:rsidRDefault="00EA55EF" w:rsidP="001F27CD">
      <w:pPr>
        <w:pStyle w:val="ListParagraph"/>
        <w:autoSpaceDE w:val="0"/>
        <w:autoSpaceDN w:val="0"/>
        <w:adjustRightInd w:val="0"/>
        <w:spacing w:after="0" w:line="240" w:lineRule="auto"/>
        <w:jc w:val="both"/>
        <w:rPr>
          <w:rFonts w:ascii="Times New Roman" w:hAnsi="Times New Roman" w:cs="Times New Roman"/>
          <w:bCs/>
          <w:sz w:val="20"/>
          <w:szCs w:val="20"/>
        </w:rPr>
      </w:pPr>
      <w:r w:rsidRPr="00720FBB">
        <w:rPr>
          <w:rFonts w:ascii="Times New Roman" w:eastAsia="Times New Roman" w:hAnsi="Times New Roman" w:cs="Times New Roman"/>
          <w:sz w:val="20"/>
          <w:szCs w:val="20"/>
        </w:rPr>
        <w:t>Geo-Slope International Ltd, Calgary, Alberta, Canada.</w:t>
      </w:r>
    </w:p>
    <w:p w:rsidR="00EA55EF" w:rsidRPr="00720FBB" w:rsidRDefault="00EA55EF" w:rsidP="001F27CD">
      <w:pPr>
        <w:pStyle w:val="ListParagraph"/>
        <w:numPr>
          <w:ilvl w:val="0"/>
          <w:numId w:val="7"/>
        </w:numPr>
        <w:autoSpaceDE w:val="0"/>
        <w:autoSpaceDN w:val="0"/>
        <w:adjustRightInd w:val="0"/>
        <w:spacing w:after="0" w:line="240" w:lineRule="auto"/>
        <w:jc w:val="both"/>
        <w:rPr>
          <w:rFonts w:ascii="Times New Roman" w:hAnsi="Times New Roman" w:cs="Times New Roman"/>
          <w:bCs/>
          <w:sz w:val="20"/>
          <w:szCs w:val="20"/>
        </w:rPr>
      </w:pPr>
      <w:r w:rsidRPr="00720FBB">
        <w:rPr>
          <w:rFonts w:ascii="Times New Roman" w:eastAsia="Times New Roman" w:hAnsi="Times New Roman" w:cs="Times New Roman"/>
          <w:sz w:val="20"/>
          <w:szCs w:val="20"/>
        </w:rPr>
        <w:t>Carastoian Andrea ,“Unsaturated Slope Stability and Seepage Analysis of a Dam</w:t>
      </w:r>
      <w:r w:rsidRPr="00720FBB">
        <w:rPr>
          <w:rFonts w:ascii="Times New Roman" w:hAnsi="Times New Roman" w:cs="Times New Roman"/>
          <w:sz w:val="20"/>
          <w:szCs w:val="20"/>
        </w:rPr>
        <w:t xml:space="preserve">”  </w:t>
      </w:r>
      <w:r w:rsidRPr="00720FBB">
        <w:rPr>
          <w:rFonts w:ascii="Times New Roman" w:eastAsia="Times New Roman" w:hAnsi="Times New Roman" w:cs="Times New Roman"/>
          <w:sz w:val="20"/>
          <w:szCs w:val="20"/>
        </w:rPr>
        <w:t>,</w:t>
      </w:r>
      <w:r w:rsidRPr="00720FBB">
        <w:rPr>
          <w:rFonts w:ascii="Times New Roman" w:hAnsi="Times New Roman" w:cs="Times New Roman"/>
          <w:sz w:val="20"/>
          <w:szCs w:val="20"/>
        </w:rPr>
        <w:t xml:space="preserve"> </w:t>
      </w:r>
      <w:r w:rsidRPr="00720FBB">
        <w:rPr>
          <w:rFonts w:ascii="Times New Roman" w:eastAsia="Times New Roman" w:hAnsi="Times New Roman" w:cs="Times New Roman"/>
          <w:sz w:val="20"/>
          <w:szCs w:val="20"/>
        </w:rPr>
        <w:t>Sustainable Solutions for Energy and Environment, EENVIRO - YRC 2015, 18-20 November 2015, Bucharest, Romania</w:t>
      </w:r>
    </w:p>
    <w:p w:rsidR="00EA55EF" w:rsidRPr="00E158C1" w:rsidRDefault="00EA55EF" w:rsidP="001F27CD">
      <w:pPr>
        <w:pStyle w:val="ListParagraph"/>
        <w:numPr>
          <w:ilvl w:val="0"/>
          <w:numId w:val="7"/>
        </w:numPr>
        <w:autoSpaceDE w:val="0"/>
        <w:autoSpaceDN w:val="0"/>
        <w:adjustRightInd w:val="0"/>
        <w:spacing w:after="0" w:line="240" w:lineRule="auto"/>
        <w:jc w:val="both"/>
        <w:rPr>
          <w:rFonts w:ascii="Times New Roman" w:hAnsi="Times New Roman" w:cs="Times New Roman"/>
          <w:bCs/>
          <w:sz w:val="20"/>
          <w:szCs w:val="20"/>
        </w:rPr>
      </w:pPr>
      <w:r w:rsidRPr="00720FBB">
        <w:rPr>
          <w:rFonts w:ascii="Times New Roman" w:eastAsia="Times New Roman" w:hAnsi="Times New Roman" w:cs="Times New Roman"/>
          <w:sz w:val="20"/>
          <w:szCs w:val="20"/>
        </w:rPr>
        <w:t>Shivakumar S. Athani , Shivamanth, C. H. Solanki and G. R. Dodagoudar ,“Seepage and Stability Analyses of Earth Dam  Using Finite Element Method”,</w:t>
      </w:r>
      <w:r w:rsidRPr="00720FBB">
        <w:rPr>
          <w:rFonts w:ascii="Times New Roman" w:hAnsi="Times New Roman" w:cs="Times New Roman"/>
          <w:sz w:val="20"/>
          <w:szCs w:val="20"/>
        </w:rPr>
        <w:t xml:space="preserve"> </w:t>
      </w:r>
      <w:r w:rsidRPr="00720FBB">
        <w:rPr>
          <w:rFonts w:ascii="Times New Roman" w:eastAsia="Times New Roman" w:hAnsi="Times New Roman" w:cs="Times New Roman"/>
          <w:sz w:val="20"/>
          <w:szCs w:val="20"/>
        </w:rPr>
        <w:t xml:space="preserve">International Conference On Water Resources, Coastal And Ocean Engineering </w:t>
      </w:r>
      <w:r w:rsidR="0030612C" w:rsidRPr="00720FBB">
        <w:rPr>
          <w:rFonts w:ascii="Times New Roman" w:eastAsia="Times New Roman" w:hAnsi="Times New Roman" w:cs="Times New Roman"/>
          <w:sz w:val="20"/>
          <w:szCs w:val="20"/>
        </w:rPr>
        <w:t xml:space="preserve">(ICWRCOE </w:t>
      </w:r>
      <w:r w:rsidRPr="00720FBB">
        <w:rPr>
          <w:rFonts w:ascii="Times New Roman" w:eastAsia="Times New Roman" w:hAnsi="Times New Roman" w:cs="Times New Roman"/>
          <w:sz w:val="20"/>
          <w:szCs w:val="20"/>
        </w:rPr>
        <w:t>2015)</w:t>
      </w:r>
    </w:p>
    <w:p w:rsidR="00EA55EF" w:rsidRPr="00720FBB" w:rsidRDefault="00EA55EF" w:rsidP="00EA55EF">
      <w:pPr>
        <w:autoSpaceDE w:val="0"/>
        <w:autoSpaceDN w:val="0"/>
        <w:adjustRightInd w:val="0"/>
        <w:spacing w:after="0" w:line="360" w:lineRule="auto"/>
        <w:contextualSpacing/>
        <w:rPr>
          <w:rFonts w:ascii="Times New Roman" w:hAnsi="Times New Roman" w:cs="Times New Roman"/>
          <w:bCs/>
          <w:sz w:val="20"/>
          <w:szCs w:val="20"/>
        </w:rPr>
      </w:pPr>
    </w:p>
    <w:p w:rsidR="00EA55EF" w:rsidRPr="00720FBB" w:rsidRDefault="00EA55EF" w:rsidP="00EA55EF">
      <w:pPr>
        <w:spacing w:line="360" w:lineRule="auto"/>
        <w:rPr>
          <w:rFonts w:ascii="Times New Roman" w:hAnsi="Times New Roman" w:cs="Times New Roman"/>
          <w:sz w:val="20"/>
          <w:szCs w:val="20"/>
        </w:rPr>
      </w:pPr>
    </w:p>
    <w:p w:rsidR="00EA55EF" w:rsidRPr="00576761" w:rsidRDefault="00EA55EF" w:rsidP="00EA55EF">
      <w:pPr>
        <w:pStyle w:val="ListParagraph"/>
        <w:autoSpaceDE w:val="0"/>
        <w:autoSpaceDN w:val="0"/>
        <w:adjustRightInd w:val="0"/>
        <w:spacing w:before="100" w:beforeAutospacing="1" w:after="100" w:afterAutospacing="1" w:line="360" w:lineRule="auto"/>
        <w:jc w:val="both"/>
        <w:rPr>
          <w:rFonts w:ascii="Times New Roman" w:hAnsi="Times New Roman" w:cs="Times New Roman"/>
          <w:sz w:val="20"/>
          <w:szCs w:val="20"/>
          <w:lang w:val="en-GB"/>
        </w:rPr>
      </w:pPr>
    </w:p>
    <w:sectPr w:rsidR="00EA55EF" w:rsidRPr="00576761" w:rsidSect="00083808">
      <w:headerReference w:type="default" r:id="rId11"/>
      <w:footerReference w:type="default" r:id="rId12"/>
      <w:type w:val="continuous"/>
      <w:pgSz w:w="11907" w:h="16839" w:code="9"/>
      <w:pgMar w:top="1440" w:right="1440" w:bottom="1440" w:left="1440" w:header="720" w:footer="720" w:gutter="0"/>
      <w:pgNumType w:start="3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6DA" w:rsidRDefault="008B46DA" w:rsidP="00C556D7">
      <w:pPr>
        <w:spacing w:after="0" w:line="240" w:lineRule="auto"/>
      </w:pPr>
      <w:r>
        <w:separator/>
      </w:r>
    </w:p>
  </w:endnote>
  <w:endnote w:type="continuationSeparator" w:id="0">
    <w:p w:rsidR="008B46DA" w:rsidRDefault="008B46D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058D9" w:rsidRPr="00E058D9" w:rsidRDefault="00E058D9"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707013" w:rsidRPr="00E13B4C">
          <w:rPr>
            <w:color w:val="44546A" w:themeColor="text2"/>
          </w:rPr>
          <w:fldChar w:fldCharType="begin"/>
        </w:r>
        <w:r w:rsidRPr="00E13B4C">
          <w:rPr>
            <w:color w:val="44546A" w:themeColor="text2"/>
          </w:rPr>
          <w:instrText xml:space="preserve"> PAGE   \* MERGEFORMAT </w:instrText>
        </w:r>
        <w:r w:rsidR="00707013" w:rsidRPr="00E13B4C">
          <w:rPr>
            <w:color w:val="44546A" w:themeColor="text2"/>
          </w:rPr>
          <w:fldChar w:fldCharType="separate"/>
        </w:r>
        <w:r w:rsidR="008B46DA">
          <w:rPr>
            <w:noProof/>
            <w:color w:val="44546A" w:themeColor="text2"/>
          </w:rPr>
          <w:t>315</w:t>
        </w:r>
        <w:r w:rsidR="00707013" w:rsidRPr="00E13B4C">
          <w:rPr>
            <w:noProof/>
            <w:color w:val="44546A" w:themeColor="text2"/>
          </w:rPr>
          <w:fldChar w:fldCharType="end"/>
        </w:r>
        <w:r w:rsidRPr="00E13B4C">
          <w:rPr>
            <w:noProof/>
            <w:color w:val="44546A" w:themeColor="text2"/>
          </w:rPr>
          <w:t>]</w:t>
        </w:r>
      </w:sdtContent>
    </w:sdt>
  </w:p>
  <w:p w:rsidR="00351227" w:rsidRDefault="003512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6DA" w:rsidRDefault="008B46DA" w:rsidP="00C556D7">
      <w:pPr>
        <w:spacing w:after="0" w:line="240" w:lineRule="auto"/>
      </w:pPr>
      <w:r>
        <w:separator/>
      </w:r>
    </w:p>
  </w:footnote>
  <w:footnote w:type="continuationSeparator" w:id="0">
    <w:p w:rsidR="008B46DA" w:rsidRDefault="008B46D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E2105E" w:rsidP="00C556D7">
    <w:pPr>
      <w:pStyle w:val="Header"/>
      <w:rPr>
        <w:rFonts w:ascii="Times New Roman" w:hAnsi="Times New Roman"/>
        <w:b/>
        <w:color w:val="44546A" w:themeColor="text2"/>
      </w:rPr>
    </w:pPr>
    <w:r>
      <w:rPr>
        <w:rFonts w:ascii="Times New Roman" w:hAnsi="Times New Roman"/>
        <w:b/>
        <w:color w:val="44546A" w:themeColor="text2"/>
      </w:rPr>
      <w:t>[</w:t>
    </w:r>
    <w:r w:rsidRPr="00E2105E">
      <w:rPr>
        <w:rFonts w:ascii="Times New Roman" w:hAnsi="Times New Roman"/>
        <w:b/>
        <w:i/>
        <w:color w:val="44546A" w:themeColor="text2"/>
      </w:rPr>
      <w:t>Kulkarni</w:t>
    </w:r>
    <w:r w:rsidR="00C556D7" w:rsidRPr="00167C79">
      <w:rPr>
        <w:rFonts w:ascii="Times New Roman" w:hAnsi="Times New Roman"/>
        <w:b/>
        <w:color w:val="44546A" w:themeColor="text2"/>
      </w:rPr>
      <w:t xml:space="preserve">* </w:t>
    </w:r>
    <w:r w:rsidR="00C556D7" w:rsidRPr="00167C79">
      <w:rPr>
        <w:rFonts w:ascii="Times New Roman" w:hAnsi="Times New Roman"/>
        <w:b/>
        <w:i/>
        <w:color w:val="44546A" w:themeColor="text2"/>
      </w:rPr>
      <w:t>et al.,</w:t>
    </w:r>
    <w:r w:rsidR="00BF5231">
      <w:rPr>
        <w:rFonts w:ascii="Times New Roman" w:hAnsi="Times New Roman"/>
        <w:b/>
        <w:color w:val="44546A" w:themeColor="text2"/>
      </w:rPr>
      <w:t xml:space="preserve"> 6(2</w:t>
    </w:r>
    <w:r>
      <w:rPr>
        <w:rFonts w:ascii="Times New Roman" w:hAnsi="Times New Roman"/>
        <w:b/>
        <w:color w:val="44546A" w:themeColor="text2"/>
      </w:rPr>
      <w:t>): February, 2017</w:t>
    </w:r>
    <w:r w:rsidR="00C556D7"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649AC"/>
    <w:multiLevelType w:val="hybridMultilevel"/>
    <w:tmpl w:val="7396E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97E17"/>
    <w:multiLevelType w:val="hybridMultilevel"/>
    <w:tmpl w:val="E06623AC"/>
    <w:lvl w:ilvl="0" w:tplc="F8881F5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C2593"/>
    <w:multiLevelType w:val="hybridMultilevel"/>
    <w:tmpl w:val="BB5E970C"/>
    <w:lvl w:ilvl="0" w:tplc="04090013">
      <w:start w:val="1"/>
      <w:numFmt w:val="upperRoman"/>
      <w:lvlText w:val="%1."/>
      <w:lvlJc w:val="righ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9B562D"/>
    <w:multiLevelType w:val="hybridMultilevel"/>
    <w:tmpl w:val="2A08B7C6"/>
    <w:lvl w:ilvl="0" w:tplc="481A85EE">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955AEF"/>
    <w:multiLevelType w:val="hybridMultilevel"/>
    <w:tmpl w:val="658E5F5E"/>
    <w:lvl w:ilvl="0" w:tplc="12E2D12E">
      <w:start w:val="1"/>
      <w:numFmt w:val="decimal"/>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3808"/>
    <w:rsid w:val="001669B3"/>
    <w:rsid w:val="00167C79"/>
    <w:rsid w:val="001C0F2F"/>
    <w:rsid w:val="001E350F"/>
    <w:rsid w:val="001F27CD"/>
    <w:rsid w:val="002278A4"/>
    <w:rsid w:val="00285FD0"/>
    <w:rsid w:val="00296763"/>
    <w:rsid w:val="002B15EE"/>
    <w:rsid w:val="0030556F"/>
    <w:rsid w:val="0030612C"/>
    <w:rsid w:val="00351227"/>
    <w:rsid w:val="00395739"/>
    <w:rsid w:val="003A239B"/>
    <w:rsid w:val="003B76F2"/>
    <w:rsid w:val="003D0E3D"/>
    <w:rsid w:val="003F6F2B"/>
    <w:rsid w:val="00430EC8"/>
    <w:rsid w:val="004623B5"/>
    <w:rsid w:val="00470924"/>
    <w:rsid w:val="00486CAA"/>
    <w:rsid w:val="004A1358"/>
    <w:rsid w:val="004A26D4"/>
    <w:rsid w:val="005165E7"/>
    <w:rsid w:val="00526DDB"/>
    <w:rsid w:val="00690043"/>
    <w:rsid w:val="00693C5A"/>
    <w:rsid w:val="006962A4"/>
    <w:rsid w:val="006C1BDC"/>
    <w:rsid w:val="00707013"/>
    <w:rsid w:val="0071509F"/>
    <w:rsid w:val="00730003"/>
    <w:rsid w:val="00731B59"/>
    <w:rsid w:val="007D20F6"/>
    <w:rsid w:val="00811E7A"/>
    <w:rsid w:val="008367DB"/>
    <w:rsid w:val="008B46DA"/>
    <w:rsid w:val="009146BF"/>
    <w:rsid w:val="00931243"/>
    <w:rsid w:val="0096198F"/>
    <w:rsid w:val="00A1002B"/>
    <w:rsid w:val="00A567EC"/>
    <w:rsid w:val="00A57834"/>
    <w:rsid w:val="00A71E07"/>
    <w:rsid w:val="00A846B7"/>
    <w:rsid w:val="00A84C4A"/>
    <w:rsid w:val="00A921E2"/>
    <w:rsid w:val="00A95514"/>
    <w:rsid w:val="00B76621"/>
    <w:rsid w:val="00B82E3B"/>
    <w:rsid w:val="00BB413C"/>
    <w:rsid w:val="00BD5127"/>
    <w:rsid w:val="00BF5231"/>
    <w:rsid w:val="00C556D7"/>
    <w:rsid w:val="00C56420"/>
    <w:rsid w:val="00C5653F"/>
    <w:rsid w:val="00C618F0"/>
    <w:rsid w:val="00CD0B48"/>
    <w:rsid w:val="00CE5A19"/>
    <w:rsid w:val="00D52243"/>
    <w:rsid w:val="00D6441C"/>
    <w:rsid w:val="00E058D9"/>
    <w:rsid w:val="00E2105E"/>
    <w:rsid w:val="00E63D7F"/>
    <w:rsid w:val="00E81599"/>
    <w:rsid w:val="00EA55EF"/>
    <w:rsid w:val="00EA6189"/>
    <w:rsid w:val="00EF6B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91A129-1365-4490-822E-5A45F62C9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227"/>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430E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EC8"/>
    <w:rPr>
      <w:rFonts w:ascii="Tahoma" w:hAnsi="Tahoma" w:cs="Tahoma"/>
      <w:sz w:val="16"/>
      <w:szCs w:val="16"/>
    </w:rPr>
  </w:style>
  <w:style w:type="paragraph" w:styleId="NormalWeb">
    <w:name w:val="Normal (Web)"/>
    <w:basedOn w:val="Normal"/>
    <w:uiPriority w:val="99"/>
    <w:unhideWhenUsed/>
    <w:rsid w:val="0096198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96198F"/>
  </w:style>
  <w:style w:type="paragraph" w:customStyle="1" w:styleId="Default">
    <w:name w:val="Default"/>
    <w:rsid w:val="0096198F"/>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Spacing">
    <w:name w:val="No Spacing"/>
    <w:uiPriority w:val="1"/>
    <w:qFormat/>
    <w:rsid w:val="0096198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oleObject" Target="file:///J:\seepage%20project\project%20on%20seepag\FINAL%20REPORT\Analysis%20Result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Engr.%20Imran%20Arshad\Desktop\Anjali%20Thesis\Final\Model%20valid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9107971070736541"/>
          <c:y val="3.8929178851603796E-2"/>
          <c:w val="0.52636042722996368"/>
          <c:h val="0.59032190335164048"/>
        </c:manualLayout>
      </c:layout>
      <c:scatterChart>
        <c:scatterStyle val="smoothMarker"/>
        <c:varyColors val="0"/>
        <c:ser>
          <c:idx val="0"/>
          <c:order val="0"/>
          <c:xVal>
            <c:numRef>
              <c:f>'Simulated Results'!$C$6:$C$17</c:f>
              <c:numCache>
                <c:formatCode>0.00</c:formatCode>
                <c:ptCount val="12"/>
                <c:pt idx="0">
                  <c:v>497.58</c:v>
                </c:pt>
                <c:pt idx="1">
                  <c:v>496.91999999999899</c:v>
                </c:pt>
                <c:pt idx="2">
                  <c:v>495.77999999999969</c:v>
                </c:pt>
                <c:pt idx="3">
                  <c:v>495.21999999999969</c:v>
                </c:pt>
                <c:pt idx="4">
                  <c:v>494.57999999999993</c:v>
                </c:pt>
                <c:pt idx="5">
                  <c:v>494.11999999999995</c:v>
                </c:pt>
                <c:pt idx="6">
                  <c:v>492.93999999999869</c:v>
                </c:pt>
                <c:pt idx="7">
                  <c:v>491.67999999999995</c:v>
                </c:pt>
                <c:pt idx="8">
                  <c:v>491.03</c:v>
                </c:pt>
                <c:pt idx="9">
                  <c:v>489.83799999999923</c:v>
                </c:pt>
                <c:pt idx="10">
                  <c:v>488.73199999999497</c:v>
                </c:pt>
                <c:pt idx="11">
                  <c:v>486.52</c:v>
                </c:pt>
              </c:numCache>
            </c:numRef>
          </c:xVal>
          <c:yVal>
            <c:numRef>
              <c:f>'Simulated Results'!$F$6:$F$17</c:f>
              <c:numCache>
                <c:formatCode>0.0000E+00</c:formatCode>
                <c:ptCount val="12"/>
                <c:pt idx="0">
                  <c:v>1.3157000000000004E-2</c:v>
                </c:pt>
                <c:pt idx="1">
                  <c:v>1.2707000000000001E-2</c:v>
                </c:pt>
                <c:pt idx="2">
                  <c:v>1.2015E-2</c:v>
                </c:pt>
                <c:pt idx="3">
                  <c:v>1.1709000000000138E-2</c:v>
                </c:pt>
                <c:pt idx="4">
                  <c:v>1.1305000000000141E-2</c:v>
                </c:pt>
                <c:pt idx="5">
                  <c:v>1.1056000000000003E-2</c:v>
                </c:pt>
                <c:pt idx="6">
                  <c:v>1.0371999999999998E-2</c:v>
                </c:pt>
                <c:pt idx="7">
                  <c:v>9.6574000000001232E-3</c:v>
                </c:pt>
                <c:pt idx="8">
                  <c:v>9.1538000000000747E-3</c:v>
                </c:pt>
                <c:pt idx="9">
                  <c:v>8.4410000000000041E-3</c:v>
                </c:pt>
                <c:pt idx="10">
                  <c:v>7.7622000000000793E-3</c:v>
                </c:pt>
                <c:pt idx="11">
                  <c:v>6.4701000000001018E-3</c:v>
                </c:pt>
              </c:numCache>
            </c:numRef>
          </c:yVal>
          <c:smooth val="1"/>
        </c:ser>
        <c:dLbls>
          <c:showLegendKey val="0"/>
          <c:showVal val="0"/>
          <c:showCatName val="0"/>
          <c:showSerName val="0"/>
          <c:showPercent val="0"/>
          <c:showBubbleSize val="0"/>
        </c:dLbls>
        <c:axId val="1071080128"/>
        <c:axId val="1071081216"/>
      </c:scatterChart>
      <c:valAx>
        <c:axId val="1071080128"/>
        <c:scaling>
          <c:orientation val="minMax"/>
          <c:max val="498"/>
          <c:min val="486.5"/>
        </c:scaling>
        <c:delete val="0"/>
        <c:axPos val="b"/>
        <c:title>
          <c:tx>
            <c:rich>
              <a:bodyPr/>
              <a:lstStyle/>
              <a:p>
                <a:pPr>
                  <a:defRPr/>
                </a:pPr>
                <a:r>
                  <a:rPr lang="en-US"/>
                  <a:t>Elevation of Surface Water Level (m)</a:t>
                </a:r>
              </a:p>
            </c:rich>
          </c:tx>
          <c:layout>
            <c:manualLayout>
              <c:xMode val="edge"/>
              <c:yMode val="edge"/>
              <c:x val="0.25444928720602922"/>
              <c:y val="0.83118843985281132"/>
            </c:manualLayout>
          </c:layout>
          <c:overlay val="0"/>
        </c:title>
        <c:numFmt formatCode="0.00" sourceLinked="1"/>
        <c:majorTickMark val="out"/>
        <c:minorTickMark val="none"/>
        <c:tickLblPos val="nextTo"/>
        <c:txPr>
          <a:bodyPr rot="0" vert="horz"/>
          <a:lstStyle/>
          <a:p>
            <a:pPr>
              <a:defRPr sz="970" b="0" i="0" u="none" strike="noStrike" baseline="0">
                <a:solidFill>
                  <a:srgbClr val="000000"/>
                </a:solidFill>
                <a:latin typeface="Calibri"/>
                <a:ea typeface="Calibri"/>
                <a:cs typeface="Calibri"/>
              </a:defRPr>
            </a:pPr>
            <a:endParaRPr lang="en-US"/>
          </a:p>
        </c:txPr>
        <c:crossAx val="1071081216"/>
        <c:crosses val="autoZero"/>
        <c:crossBetween val="midCat"/>
        <c:majorUnit val="2"/>
      </c:valAx>
      <c:valAx>
        <c:axId val="1071081216"/>
        <c:scaling>
          <c:orientation val="minMax"/>
          <c:max val="1.3600000000000207E-2"/>
          <c:min val="6.4000000000001053E-3"/>
        </c:scaling>
        <c:delete val="0"/>
        <c:axPos val="l"/>
        <c:majorGridlines/>
        <c:title>
          <c:tx>
            <c:rich>
              <a:bodyPr rot="-5400000" vert="horz"/>
              <a:lstStyle/>
              <a:p>
                <a:pPr>
                  <a:defRPr/>
                </a:pPr>
                <a:r>
                  <a:rPr lang="en-US"/>
                  <a:t>Seepage Flux (LPS)</a:t>
                </a:r>
              </a:p>
            </c:rich>
          </c:tx>
          <c:overlay val="0"/>
        </c:title>
        <c:numFmt formatCode="0.0000E+00" sourceLinked="1"/>
        <c:majorTickMark val="out"/>
        <c:minorTickMark val="none"/>
        <c:tickLblPos val="nextTo"/>
        <c:crossAx val="1071080128"/>
        <c:crosses val="autoZero"/>
        <c:crossBetween val="midCat"/>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0.22252176834801757"/>
          <c:y val="4.6878943611979453E-2"/>
          <c:w val="0.67665610485986061"/>
          <c:h val="0.70711303308576312"/>
        </c:manualLayout>
      </c:layout>
      <c:scatterChart>
        <c:scatterStyle val="lineMarker"/>
        <c:varyColors val="0"/>
        <c:ser>
          <c:idx val="0"/>
          <c:order val="0"/>
          <c:tx>
            <c:strRef>
              <c:f>Graph!$N$13:$N$14</c:f>
              <c:strCache>
                <c:ptCount val="1"/>
                <c:pt idx="0">
                  <c:v>Qs  LPS</c:v>
                </c:pt>
              </c:strCache>
            </c:strRef>
          </c:tx>
          <c:spPr>
            <a:ln w="25400" cap="rnd">
              <a:noFill/>
              <a:round/>
            </a:ln>
            <a:effectLst>
              <a:outerShdw blurRad="57150" dist="19050" dir="5400000" algn="ctr" rotWithShape="0">
                <a:srgbClr val="000000">
                  <a:alpha val="63000"/>
                </a:srgbClr>
              </a:outerShdw>
            </a:effectLst>
          </c:spPr>
          <c:marker>
            <c:symbol val="circle"/>
            <c:size val="6"/>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cap="rnd">
                <a:solidFill>
                  <a:schemeClr val="accent6"/>
                </a:solidFill>
                <a:round/>
              </a:ln>
              <a:effectLst>
                <a:outerShdw blurRad="57150" dist="19050" dir="5400000" algn="ctr" rotWithShape="0">
                  <a:srgbClr val="000000">
                    <a:alpha val="63000"/>
                  </a:srgbClr>
                </a:outerShdw>
              </a:effectLst>
            </c:spPr>
          </c:marker>
          <c:trendline>
            <c:trendlineType val="linear"/>
            <c:dispRSqr val="1"/>
            <c:dispEq val="0"/>
            <c:trendlineLbl>
              <c:layout>
                <c:manualLayout>
                  <c:x val="-0.19389145362205948"/>
                  <c:y val="0.13274143167798957"/>
                </c:manualLayout>
              </c:layout>
              <c:numFmt formatCode="General" sourceLinked="0"/>
              <c:txPr>
                <a:bodyPr/>
                <a:lstStyle/>
                <a:p>
                  <a:pPr>
                    <a:defRPr>
                      <a:solidFill>
                        <a:schemeClr val="bg1"/>
                      </a:solidFill>
                    </a:defRPr>
                  </a:pPr>
                  <a:endParaRPr lang="en-US"/>
                </a:p>
              </c:txPr>
            </c:trendlineLbl>
          </c:trendline>
          <c:xVal>
            <c:numRef>
              <c:f>Graph!$M$15:$M$27</c:f>
              <c:numCache>
                <c:formatCode>0.00E+00</c:formatCode>
                <c:ptCount val="13"/>
                <c:pt idx="0">
                  <c:v>1.289386E-2</c:v>
                </c:pt>
                <c:pt idx="1">
                  <c:v>1.2579929999999998E-2</c:v>
                </c:pt>
                <c:pt idx="2">
                  <c:v>1.2135149999999996E-2</c:v>
                </c:pt>
                <c:pt idx="3">
                  <c:v>1.135773E-2</c:v>
                </c:pt>
                <c:pt idx="4">
                  <c:v>1.1078899999999999E-2</c:v>
                </c:pt>
                <c:pt idx="5">
                  <c:v>1.0834880000000003E-2</c:v>
                </c:pt>
                <c:pt idx="6">
                  <c:v>1.0268279999999999E-2</c:v>
                </c:pt>
                <c:pt idx="7">
                  <c:v>9.8505480000001065E-3</c:v>
                </c:pt>
              </c:numCache>
            </c:numRef>
          </c:xVal>
          <c:yVal>
            <c:numRef>
              <c:f>Graph!$N$15:$N$27</c:f>
              <c:numCache>
                <c:formatCode>0.00E+00</c:formatCode>
                <c:ptCount val="13"/>
                <c:pt idx="0">
                  <c:v>1.3157E-2</c:v>
                </c:pt>
                <c:pt idx="1">
                  <c:v>1.2707000000000001E-2</c:v>
                </c:pt>
                <c:pt idx="2">
                  <c:v>1.2015E-2</c:v>
                </c:pt>
                <c:pt idx="3">
                  <c:v>1.1708999999999999E-2</c:v>
                </c:pt>
                <c:pt idx="4">
                  <c:v>1.1304999999999999E-2</c:v>
                </c:pt>
                <c:pt idx="5">
                  <c:v>1.1056E-2</c:v>
                </c:pt>
                <c:pt idx="6">
                  <c:v>1.0371999999999998E-2</c:v>
                </c:pt>
                <c:pt idx="7">
                  <c:v>9.6574000000000746E-3</c:v>
                </c:pt>
              </c:numCache>
            </c:numRef>
          </c:yVal>
          <c:smooth val="0"/>
        </c:ser>
        <c:dLbls>
          <c:showLegendKey val="0"/>
          <c:showVal val="0"/>
          <c:showCatName val="0"/>
          <c:showSerName val="0"/>
          <c:showPercent val="0"/>
          <c:showBubbleSize val="0"/>
        </c:dLbls>
        <c:axId val="1071083392"/>
        <c:axId val="1071082304"/>
      </c:scatterChart>
      <c:valAx>
        <c:axId val="1071083392"/>
        <c:scaling>
          <c:orientation val="minMax"/>
          <c:max val="1.3650000000000021E-2"/>
          <c:min val="9.6500000000000266E-3"/>
        </c:scaling>
        <c:delete val="0"/>
        <c:axPos val="b"/>
        <c:majorGridlines>
          <c:spPr>
            <a:ln w="9525" cap="flat" cmpd="sng" algn="ctr">
              <a:solidFill>
                <a:schemeClr val="lt1">
                  <a:lumMod val="95000"/>
                  <a:alpha val="10000"/>
                </a:schemeClr>
              </a:solidFill>
              <a:round/>
            </a:ln>
            <a:effectLst/>
          </c:spPr>
        </c:majorGridlines>
        <c:title>
          <c:tx>
            <c:rich>
              <a:bodyPr rot="0" spcFirstLastPara="1" vertOverflow="ellipsis" vert="horz" wrap="square" anchor="ctr" anchorCtr="1"/>
              <a:lstStyle/>
              <a:p>
                <a:pPr>
                  <a:defRPr sz="900" b="1" i="0" u="none" strike="noStrike" kern="1200" cap="all" baseline="0">
                    <a:solidFill>
                      <a:schemeClr val="lt1">
                        <a:lumMod val="75000"/>
                      </a:schemeClr>
                    </a:solidFill>
                    <a:latin typeface="+mn-lt"/>
                    <a:ea typeface="+mn-ea"/>
                    <a:cs typeface="+mn-cs"/>
                  </a:defRPr>
                </a:pPr>
                <a:r>
                  <a:rPr lang="en-US"/>
                  <a:t>Q</a:t>
                </a:r>
                <a:r>
                  <a:rPr lang="en-US" sz="500"/>
                  <a:t>o</a:t>
                </a:r>
                <a:r>
                  <a:rPr lang="en-US"/>
                  <a:t> LPS</a:t>
                </a:r>
              </a:p>
            </c:rich>
          </c:tx>
          <c:overlay val="0"/>
          <c:spPr>
            <a:noFill/>
            <a:ln>
              <a:noFill/>
            </a:ln>
            <a:effectLst/>
          </c:spPr>
        </c:title>
        <c:numFmt formatCode="0.00E+00" sourceLinked="1"/>
        <c:majorTickMark val="out"/>
        <c:minorTickMark val="none"/>
        <c:tickLblPos val="nextTo"/>
        <c:spPr>
          <a:noFill/>
          <a:ln w="9525" cap="flat" cmpd="sng" algn="ctr">
            <a:solidFill>
              <a:schemeClr val="lt1">
                <a:lumMod val="50000"/>
              </a:schemeClr>
            </a:solid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1071082304"/>
        <c:crosses val="autoZero"/>
        <c:crossBetween val="midCat"/>
        <c:majorUnit val="1.0000000000000041E-3"/>
        <c:minorUnit val="2.0000000000000052E-4"/>
      </c:valAx>
      <c:valAx>
        <c:axId val="1071082304"/>
        <c:scaling>
          <c:orientation val="minMax"/>
          <c:max val="1.3650000000000021E-2"/>
          <c:min val="9.6500000000000266E-3"/>
        </c:scaling>
        <c:delete val="0"/>
        <c:axPos val="l"/>
        <c:majorGridlines>
          <c:spPr>
            <a:ln w="9525" cap="flat" cmpd="sng" algn="ctr">
              <a:solidFill>
                <a:schemeClr val="lt1">
                  <a:lumMod val="95000"/>
                  <a:alpha val="10000"/>
                </a:schemeClr>
              </a:solidFill>
              <a:round/>
            </a:ln>
            <a:effectLst/>
          </c:spPr>
        </c:majorGridlines>
        <c:title>
          <c:tx>
            <c:rich>
              <a:bodyPr rot="-5400000" spcFirstLastPara="1" vertOverflow="ellipsis" vert="horz" wrap="square" anchor="ctr" anchorCtr="1"/>
              <a:lstStyle/>
              <a:p>
                <a:pPr>
                  <a:defRPr sz="900" b="1" i="0" u="none" strike="noStrike" kern="1200" cap="all" baseline="0">
                    <a:solidFill>
                      <a:schemeClr val="lt1">
                        <a:lumMod val="75000"/>
                      </a:schemeClr>
                    </a:solidFill>
                    <a:latin typeface="+mn-lt"/>
                    <a:ea typeface="+mn-ea"/>
                    <a:cs typeface="+mn-cs"/>
                  </a:defRPr>
                </a:pPr>
                <a:r>
                  <a:rPr lang="en-US"/>
                  <a:t>Q</a:t>
                </a:r>
                <a:r>
                  <a:rPr lang="en-US" sz="600"/>
                  <a:t>s</a:t>
                </a:r>
                <a:r>
                  <a:rPr lang="en-US"/>
                  <a:t>  LPS</a:t>
                </a:r>
              </a:p>
            </c:rich>
          </c:tx>
          <c:overlay val="0"/>
          <c:spPr>
            <a:noFill/>
            <a:ln>
              <a:noFill/>
            </a:ln>
            <a:effectLst/>
          </c:spPr>
        </c:title>
        <c:numFmt formatCode="0.00E+00" sourceLinked="1"/>
        <c:majorTickMark val="none"/>
        <c:minorTickMark val="none"/>
        <c:tickLblPos val="nextTo"/>
        <c:spPr>
          <a:noFill/>
          <a:ln w="9525" cap="flat" cmpd="sng" algn="ctr">
            <a:solidFill>
              <a:schemeClr val="lt1">
                <a:lumMod val="50000"/>
              </a:schemeClr>
            </a:solid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1071083392"/>
        <c:crosses val="autoZero"/>
        <c:crossBetween val="midCat"/>
        <c:majorUnit val="1.0000000000000041E-3"/>
        <c:minorUnit val="2.0000000000000052E-4"/>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36</cp:revision>
  <dcterms:created xsi:type="dcterms:W3CDTF">2017-01-31T13:20:00Z</dcterms:created>
  <dcterms:modified xsi:type="dcterms:W3CDTF">2017-02-11T04:04:00Z</dcterms:modified>
</cp:coreProperties>
</file>